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6590E" w14:textId="77777777" w:rsidR="00AD5CAE" w:rsidRPr="009324B6" w:rsidRDefault="00AD5CAE" w:rsidP="003639A3">
      <w:pPr>
        <w:spacing w:after="0" w:line="480" w:lineRule="auto"/>
        <w:jc w:val="both"/>
        <w:rPr>
          <w:rFonts w:ascii="Times New Roman" w:hAnsi="Times New Roman" w:cs="Times New Roman"/>
          <w:sz w:val="24"/>
          <w:szCs w:val="24"/>
        </w:rPr>
      </w:pPr>
    </w:p>
    <w:p w14:paraId="7F08562A" w14:textId="1B9F04B4" w:rsidR="009B63EA" w:rsidRPr="009324B6" w:rsidRDefault="009B63EA" w:rsidP="003639A3">
      <w:pPr>
        <w:spacing w:after="0" w:line="480" w:lineRule="auto"/>
        <w:jc w:val="both"/>
        <w:rPr>
          <w:rFonts w:ascii="Times New Roman" w:hAnsi="Times New Roman" w:cs="Times New Roman"/>
          <w:sz w:val="24"/>
          <w:szCs w:val="24"/>
        </w:rPr>
      </w:pPr>
    </w:p>
    <w:p w14:paraId="1F03D511" w14:textId="77777777" w:rsidR="006C2E11" w:rsidRPr="009324B6" w:rsidRDefault="006C2E11" w:rsidP="003639A3">
      <w:pPr>
        <w:tabs>
          <w:tab w:val="left" w:pos="5985"/>
        </w:tabs>
        <w:spacing w:after="0" w:line="480" w:lineRule="auto"/>
        <w:jc w:val="both"/>
        <w:rPr>
          <w:rFonts w:ascii="Times New Roman" w:hAnsi="Times New Roman" w:cs="Times New Roman"/>
          <w:sz w:val="24"/>
          <w:szCs w:val="24"/>
        </w:rPr>
      </w:pPr>
    </w:p>
    <w:p w14:paraId="3E841D0C" w14:textId="7BB32764" w:rsidR="000831BF" w:rsidRPr="009324B6" w:rsidRDefault="00EB2F52" w:rsidP="003639A3">
      <w:pPr>
        <w:tabs>
          <w:tab w:val="left" w:pos="5985"/>
        </w:tabs>
        <w:spacing w:after="0" w:line="480" w:lineRule="auto"/>
        <w:jc w:val="both"/>
        <w:rPr>
          <w:rFonts w:ascii="Times New Roman" w:hAnsi="Times New Roman" w:cs="Times New Roman"/>
          <w:sz w:val="24"/>
          <w:szCs w:val="24"/>
        </w:rPr>
      </w:pPr>
      <w:r w:rsidRPr="009324B6">
        <w:rPr>
          <w:rFonts w:ascii="Times New Roman" w:hAnsi="Times New Roman" w:cs="Times New Roman"/>
          <w:sz w:val="24"/>
          <w:szCs w:val="24"/>
        </w:rPr>
        <w:tab/>
      </w:r>
    </w:p>
    <w:p w14:paraId="5B7128C1" w14:textId="77777777" w:rsidR="000831BF" w:rsidRPr="009324B6" w:rsidRDefault="000831BF" w:rsidP="003639A3">
      <w:pPr>
        <w:spacing w:after="0" w:line="480" w:lineRule="auto"/>
        <w:jc w:val="both"/>
        <w:rPr>
          <w:rFonts w:ascii="Times New Roman" w:hAnsi="Times New Roman" w:cs="Times New Roman"/>
          <w:sz w:val="24"/>
          <w:szCs w:val="24"/>
        </w:rPr>
      </w:pPr>
    </w:p>
    <w:p w14:paraId="12992660" w14:textId="77777777" w:rsidR="00D75541" w:rsidRPr="009324B6" w:rsidRDefault="00D75541" w:rsidP="003639A3">
      <w:pPr>
        <w:spacing w:after="0" w:line="480" w:lineRule="auto"/>
        <w:jc w:val="both"/>
        <w:rPr>
          <w:rFonts w:ascii="Times New Roman" w:hAnsi="Times New Roman" w:cs="Times New Roman"/>
          <w:sz w:val="24"/>
          <w:szCs w:val="24"/>
        </w:rPr>
      </w:pPr>
    </w:p>
    <w:p w14:paraId="1861F776" w14:textId="77777777" w:rsidR="00D75541" w:rsidRPr="009324B6" w:rsidRDefault="00D75541" w:rsidP="003639A3">
      <w:pPr>
        <w:spacing w:after="0" w:line="480" w:lineRule="auto"/>
        <w:jc w:val="both"/>
        <w:rPr>
          <w:rFonts w:ascii="Times New Roman" w:hAnsi="Times New Roman" w:cs="Times New Roman"/>
          <w:sz w:val="24"/>
          <w:szCs w:val="24"/>
        </w:rPr>
      </w:pPr>
    </w:p>
    <w:p w14:paraId="079F099C" w14:textId="36C97FC6" w:rsidR="00CE4EDD" w:rsidRPr="009324B6" w:rsidRDefault="00EB2F52" w:rsidP="003639A3">
      <w:pPr>
        <w:spacing w:after="0" w:line="480" w:lineRule="auto"/>
        <w:jc w:val="center"/>
        <w:rPr>
          <w:rFonts w:ascii="Times New Roman" w:hAnsi="Times New Roman" w:cs="Times New Roman"/>
          <w:sz w:val="24"/>
          <w:szCs w:val="24"/>
        </w:rPr>
      </w:pPr>
      <w:r w:rsidRPr="009324B6">
        <w:rPr>
          <w:rFonts w:ascii="Times New Roman" w:hAnsi="Times New Roman" w:cs="Times New Roman"/>
          <w:sz w:val="24"/>
          <w:szCs w:val="24"/>
        </w:rPr>
        <w:t>Walmart's Sources of Power</w:t>
      </w:r>
    </w:p>
    <w:p w14:paraId="0CBCF3E8" w14:textId="294643AD" w:rsidR="00FD2E8B" w:rsidRPr="009324B6" w:rsidRDefault="00EB2F52" w:rsidP="003639A3">
      <w:pPr>
        <w:spacing w:after="0" w:line="480" w:lineRule="auto"/>
        <w:jc w:val="center"/>
        <w:rPr>
          <w:rFonts w:ascii="Times New Roman" w:hAnsi="Times New Roman" w:cs="Times New Roman"/>
          <w:sz w:val="24"/>
          <w:szCs w:val="24"/>
        </w:rPr>
      </w:pPr>
      <w:r w:rsidRPr="009324B6">
        <w:rPr>
          <w:rFonts w:ascii="Times New Roman" w:hAnsi="Times New Roman" w:cs="Times New Roman"/>
          <w:sz w:val="24"/>
          <w:szCs w:val="24"/>
        </w:rPr>
        <w:t>Name</w:t>
      </w:r>
    </w:p>
    <w:p w14:paraId="77A2F46C" w14:textId="7747B636" w:rsidR="00FD2E8B" w:rsidRPr="009324B6" w:rsidRDefault="00EB2F52" w:rsidP="003639A3">
      <w:pPr>
        <w:spacing w:after="0" w:line="480" w:lineRule="auto"/>
        <w:jc w:val="center"/>
        <w:rPr>
          <w:rFonts w:ascii="Times New Roman" w:hAnsi="Times New Roman" w:cs="Times New Roman"/>
          <w:sz w:val="24"/>
          <w:szCs w:val="24"/>
        </w:rPr>
      </w:pPr>
      <w:r w:rsidRPr="009324B6">
        <w:rPr>
          <w:rFonts w:ascii="Times New Roman" w:hAnsi="Times New Roman" w:cs="Times New Roman"/>
          <w:sz w:val="24"/>
          <w:szCs w:val="24"/>
        </w:rPr>
        <w:t>Class</w:t>
      </w:r>
    </w:p>
    <w:p w14:paraId="1526250A" w14:textId="4E22F8EA" w:rsidR="00FD2E8B" w:rsidRPr="009324B6" w:rsidRDefault="00EB2F52" w:rsidP="003639A3">
      <w:pPr>
        <w:spacing w:after="0" w:line="480" w:lineRule="auto"/>
        <w:jc w:val="center"/>
        <w:rPr>
          <w:rFonts w:ascii="Times New Roman" w:hAnsi="Times New Roman" w:cs="Times New Roman"/>
          <w:sz w:val="24"/>
          <w:szCs w:val="24"/>
        </w:rPr>
      </w:pPr>
      <w:r w:rsidRPr="009324B6">
        <w:rPr>
          <w:rFonts w:ascii="Times New Roman" w:hAnsi="Times New Roman" w:cs="Times New Roman"/>
          <w:sz w:val="24"/>
          <w:szCs w:val="24"/>
        </w:rPr>
        <w:t>Professor</w:t>
      </w:r>
    </w:p>
    <w:p w14:paraId="2EB40E3D" w14:textId="3D8FD0F2" w:rsidR="00FD2E8B" w:rsidRPr="009324B6" w:rsidRDefault="00EB2F52" w:rsidP="003639A3">
      <w:pPr>
        <w:spacing w:after="0" w:line="480" w:lineRule="auto"/>
        <w:jc w:val="center"/>
        <w:rPr>
          <w:rFonts w:ascii="Times New Roman" w:hAnsi="Times New Roman" w:cs="Times New Roman"/>
          <w:sz w:val="24"/>
          <w:szCs w:val="24"/>
        </w:rPr>
      </w:pPr>
      <w:r w:rsidRPr="009324B6">
        <w:rPr>
          <w:rFonts w:ascii="Times New Roman" w:hAnsi="Times New Roman" w:cs="Times New Roman"/>
          <w:sz w:val="24"/>
          <w:szCs w:val="24"/>
        </w:rPr>
        <w:t>Date</w:t>
      </w:r>
    </w:p>
    <w:p w14:paraId="41D50C84" w14:textId="77777777" w:rsidR="007D4998" w:rsidRPr="009324B6" w:rsidRDefault="007D4998" w:rsidP="003639A3">
      <w:pPr>
        <w:spacing w:after="0" w:line="480" w:lineRule="auto"/>
        <w:jc w:val="both"/>
        <w:rPr>
          <w:rFonts w:ascii="Times New Roman" w:hAnsi="Times New Roman" w:cs="Times New Roman"/>
          <w:sz w:val="24"/>
          <w:szCs w:val="24"/>
        </w:rPr>
      </w:pPr>
    </w:p>
    <w:p w14:paraId="254E01A7" w14:textId="77777777" w:rsidR="007D4998" w:rsidRPr="009324B6" w:rsidRDefault="007D4998" w:rsidP="003639A3">
      <w:pPr>
        <w:spacing w:after="0" w:line="480" w:lineRule="auto"/>
        <w:jc w:val="both"/>
        <w:rPr>
          <w:rFonts w:ascii="Times New Roman" w:hAnsi="Times New Roman" w:cs="Times New Roman"/>
          <w:sz w:val="24"/>
          <w:szCs w:val="24"/>
        </w:rPr>
      </w:pPr>
    </w:p>
    <w:p w14:paraId="3CA22FCC" w14:textId="77777777" w:rsidR="007D4998" w:rsidRPr="009324B6" w:rsidRDefault="007D4998" w:rsidP="003639A3">
      <w:pPr>
        <w:spacing w:after="0" w:line="480" w:lineRule="auto"/>
        <w:jc w:val="both"/>
        <w:rPr>
          <w:rFonts w:ascii="Times New Roman" w:hAnsi="Times New Roman" w:cs="Times New Roman"/>
          <w:sz w:val="24"/>
          <w:szCs w:val="24"/>
        </w:rPr>
      </w:pPr>
    </w:p>
    <w:p w14:paraId="621AE26E" w14:textId="45737DCC" w:rsidR="00FC2C3B" w:rsidRPr="009324B6" w:rsidRDefault="00FC2C3B" w:rsidP="003639A3">
      <w:pPr>
        <w:spacing w:after="0" w:line="480" w:lineRule="auto"/>
        <w:rPr>
          <w:rFonts w:ascii="Times New Roman" w:hAnsi="Times New Roman" w:cs="Times New Roman"/>
          <w:sz w:val="24"/>
          <w:szCs w:val="24"/>
        </w:rPr>
      </w:pPr>
    </w:p>
    <w:p w14:paraId="7AADD432" w14:textId="77777777" w:rsidR="00945251" w:rsidRPr="009324B6" w:rsidRDefault="00945251" w:rsidP="003639A3">
      <w:pPr>
        <w:spacing w:after="0" w:line="480" w:lineRule="auto"/>
        <w:rPr>
          <w:rFonts w:ascii="Times New Roman" w:hAnsi="Times New Roman" w:cs="Times New Roman"/>
          <w:sz w:val="24"/>
          <w:szCs w:val="24"/>
        </w:rPr>
      </w:pPr>
    </w:p>
    <w:p w14:paraId="79B2813D" w14:textId="77777777" w:rsidR="00945251" w:rsidRPr="009324B6" w:rsidRDefault="00945251" w:rsidP="003639A3">
      <w:pPr>
        <w:spacing w:after="0" w:line="480" w:lineRule="auto"/>
        <w:rPr>
          <w:rFonts w:ascii="Times New Roman" w:hAnsi="Times New Roman" w:cs="Times New Roman"/>
          <w:sz w:val="24"/>
          <w:szCs w:val="24"/>
        </w:rPr>
      </w:pPr>
    </w:p>
    <w:p w14:paraId="501503C2" w14:textId="77777777" w:rsidR="00945251" w:rsidRPr="009324B6" w:rsidRDefault="00945251" w:rsidP="003639A3">
      <w:pPr>
        <w:spacing w:after="0" w:line="480" w:lineRule="auto"/>
        <w:rPr>
          <w:rFonts w:ascii="Times New Roman" w:hAnsi="Times New Roman" w:cs="Times New Roman"/>
          <w:sz w:val="24"/>
          <w:szCs w:val="24"/>
        </w:rPr>
      </w:pPr>
    </w:p>
    <w:p w14:paraId="513E1A65" w14:textId="77777777" w:rsidR="00945251" w:rsidRPr="009324B6" w:rsidRDefault="00945251" w:rsidP="003639A3">
      <w:pPr>
        <w:spacing w:after="0" w:line="480" w:lineRule="auto"/>
        <w:rPr>
          <w:rFonts w:ascii="Times New Roman" w:hAnsi="Times New Roman" w:cs="Times New Roman"/>
          <w:sz w:val="24"/>
          <w:szCs w:val="24"/>
        </w:rPr>
      </w:pPr>
    </w:p>
    <w:p w14:paraId="56876444" w14:textId="77777777" w:rsidR="00945251" w:rsidRPr="009324B6" w:rsidRDefault="00945251" w:rsidP="003639A3">
      <w:pPr>
        <w:spacing w:after="0" w:line="480" w:lineRule="auto"/>
        <w:rPr>
          <w:rFonts w:ascii="Times New Roman" w:hAnsi="Times New Roman" w:cs="Times New Roman"/>
          <w:sz w:val="24"/>
          <w:szCs w:val="24"/>
        </w:rPr>
      </w:pPr>
    </w:p>
    <w:p w14:paraId="231E5ACC" w14:textId="77777777" w:rsidR="00945251" w:rsidRPr="009324B6" w:rsidRDefault="00945251" w:rsidP="003639A3">
      <w:pPr>
        <w:spacing w:after="0" w:line="480" w:lineRule="auto"/>
        <w:rPr>
          <w:rFonts w:ascii="Times New Roman" w:hAnsi="Times New Roman" w:cs="Times New Roman"/>
          <w:sz w:val="24"/>
          <w:szCs w:val="24"/>
        </w:rPr>
      </w:pPr>
    </w:p>
    <w:p w14:paraId="5E8E12A2" w14:textId="77777777" w:rsidR="00945251" w:rsidRPr="009324B6" w:rsidRDefault="00945251" w:rsidP="003639A3">
      <w:pPr>
        <w:spacing w:after="0" w:line="480" w:lineRule="auto"/>
        <w:rPr>
          <w:rFonts w:ascii="Times New Roman" w:hAnsi="Times New Roman" w:cs="Times New Roman"/>
          <w:sz w:val="24"/>
          <w:szCs w:val="24"/>
        </w:rPr>
      </w:pPr>
    </w:p>
    <w:p w14:paraId="0B6DB87B" w14:textId="77777777" w:rsidR="00945251" w:rsidRPr="009324B6" w:rsidRDefault="00945251" w:rsidP="003639A3">
      <w:pPr>
        <w:spacing w:after="0" w:line="480" w:lineRule="auto"/>
        <w:rPr>
          <w:rFonts w:ascii="Times New Roman" w:hAnsi="Times New Roman" w:cs="Times New Roman"/>
          <w:sz w:val="24"/>
          <w:szCs w:val="24"/>
        </w:rPr>
      </w:pPr>
    </w:p>
    <w:p w14:paraId="0B4B022E" w14:textId="77777777" w:rsidR="00945251" w:rsidRPr="009324B6" w:rsidRDefault="00945251" w:rsidP="003639A3">
      <w:pPr>
        <w:spacing w:after="0" w:line="480" w:lineRule="auto"/>
        <w:rPr>
          <w:rFonts w:ascii="Times New Roman" w:hAnsi="Times New Roman" w:cs="Times New Roman"/>
          <w:sz w:val="24"/>
          <w:szCs w:val="24"/>
        </w:rPr>
      </w:pPr>
    </w:p>
    <w:p w14:paraId="2E2D4A95" w14:textId="4EC51D5E" w:rsidR="00467928" w:rsidRPr="009324B6" w:rsidRDefault="00EB2F52" w:rsidP="00D75541">
      <w:pPr>
        <w:tabs>
          <w:tab w:val="left" w:pos="6000"/>
        </w:tabs>
        <w:spacing w:after="0" w:line="480" w:lineRule="auto"/>
        <w:jc w:val="center"/>
        <w:rPr>
          <w:rFonts w:ascii="Times New Roman" w:hAnsi="Times New Roman" w:cs="Times New Roman"/>
          <w:b/>
          <w:sz w:val="24"/>
          <w:szCs w:val="24"/>
        </w:rPr>
      </w:pPr>
      <w:r w:rsidRPr="009324B6">
        <w:rPr>
          <w:rFonts w:ascii="Times New Roman" w:hAnsi="Times New Roman" w:cs="Times New Roman"/>
          <w:b/>
          <w:sz w:val="24"/>
          <w:szCs w:val="24"/>
        </w:rPr>
        <w:lastRenderedPageBreak/>
        <w:t>Walmart’s Sources of Power</w:t>
      </w:r>
    </w:p>
    <w:p w14:paraId="76BC06E8" w14:textId="2661DDCE" w:rsidR="00077C47" w:rsidRPr="009324B6" w:rsidRDefault="00EB2F52" w:rsidP="00D75541">
      <w:pPr>
        <w:tabs>
          <w:tab w:val="left" w:pos="6000"/>
        </w:tabs>
        <w:spacing w:after="0" w:line="480" w:lineRule="auto"/>
        <w:jc w:val="center"/>
        <w:rPr>
          <w:rFonts w:ascii="Times New Roman" w:hAnsi="Times New Roman" w:cs="Times New Roman"/>
          <w:b/>
          <w:sz w:val="24"/>
          <w:szCs w:val="24"/>
        </w:rPr>
      </w:pPr>
      <w:r w:rsidRPr="009324B6">
        <w:rPr>
          <w:rFonts w:ascii="Times New Roman" w:hAnsi="Times New Roman" w:cs="Times New Roman"/>
          <w:b/>
          <w:sz w:val="24"/>
          <w:szCs w:val="24"/>
        </w:rPr>
        <w:t xml:space="preserve">Introduction </w:t>
      </w:r>
    </w:p>
    <w:p w14:paraId="4AD02D53" w14:textId="68C5654C" w:rsidR="00856E39" w:rsidRPr="009324B6" w:rsidRDefault="00EB2F52" w:rsidP="002E5D0B">
      <w:pPr>
        <w:tabs>
          <w:tab w:val="left" w:pos="6000"/>
        </w:tabs>
        <w:spacing w:after="0" w:line="480" w:lineRule="auto"/>
        <w:ind w:firstLine="851"/>
        <w:rPr>
          <w:rFonts w:ascii="Times New Roman" w:hAnsi="Times New Roman" w:cs="Times New Roman"/>
          <w:sz w:val="24"/>
          <w:szCs w:val="24"/>
        </w:rPr>
      </w:pPr>
      <w:r w:rsidRPr="009324B6">
        <w:rPr>
          <w:rFonts w:ascii="Times New Roman" w:hAnsi="Times New Roman" w:cs="Times New Roman"/>
          <w:sz w:val="24"/>
          <w:szCs w:val="24"/>
        </w:rPr>
        <w:t xml:space="preserve">Power is </w:t>
      </w:r>
      <w:r w:rsidR="00666603" w:rsidRPr="009324B6">
        <w:rPr>
          <w:rFonts w:ascii="Times New Roman" w:hAnsi="Times New Roman" w:cs="Times New Roman"/>
          <w:sz w:val="24"/>
          <w:szCs w:val="24"/>
        </w:rPr>
        <w:t xml:space="preserve">shown </w:t>
      </w:r>
      <w:r w:rsidR="00A27110" w:rsidRPr="009324B6">
        <w:rPr>
          <w:rFonts w:ascii="Times New Roman" w:hAnsi="Times New Roman" w:cs="Times New Roman"/>
          <w:sz w:val="24"/>
          <w:szCs w:val="24"/>
        </w:rPr>
        <w:t xml:space="preserve">not </w:t>
      </w:r>
      <w:r w:rsidR="00666603" w:rsidRPr="009324B6">
        <w:rPr>
          <w:rFonts w:ascii="Times New Roman" w:hAnsi="Times New Roman" w:cs="Times New Roman"/>
          <w:sz w:val="24"/>
          <w:szCs w:val="24"/>
        </w:rPr>
        <w:t>by</w:t>
      </w:r>
      <w:r w:rsidR="00A27110" w:rsidRPr="009324B6">
        <w:rPr>
          <w:rFonts w:ascii="Times New Roman" w:hAnsi="Times New Roman" w:cs="Times New Roman"/>
          <w:sz w:val="24"/>
          <w:szCs w:val="24"/>
        </w:rPr>
        <w:t xml:space="preserve"> </w:t>
      </w:r>
      <w:r w:rsidR="00666603" w:rsidRPr="009324B6">
        <w:rPr>
          <w:rFonts w:ascii="Times New Roman" w:hAnsi="Times New Roman" w:cs="Times New Roman"/>
          <w:sz w:val="24"/>
          <w:szCs w:val="24"/>
        </w:rPr>
        <w:t>striking often or hard, but ra</w:t>
      </w:r>
      <w:r w:rsidR="00A27110" w:rsidRPr="009324B6">
        <w:rPr>
          <w:rFonts w:ascii="Times New Roman" w:hAnsi="Times New Roman" w:cs="Times New Roman"/>
          <w:sz w:val="24"/>
          <w:szCs w:val="24"/>
        </w:rPr>
        <w:t xml:space="preserve">ther through striking </w:t>
      </w:r>
      <w:r w:rsidR="00903379" w:rsidRPr="009324B6">
        <w:rPr>
          <w:rFonts w:ascii="Times New Roman" w:hAnsi="Times New Roman" w:cs="Times New Roman"/>
          <w:sz w:val="24"/>
          <w:szCs w:val="24"/>
        </w:rPr>
        <w:t>actual. Walmart Corporation is reported to have</w:t>
      </w:r>
      <w:r w:rsidR="003B5CD5">
        <w:rPr>
          <w:rFonts w:ascii="Times New Roman" w:hAnsi="Times New Roman" w:cs="Times New Roman"/>
          <w:sz w:val="24"/>
          <w:szCs w:val="24"/>
        </w:rPr>
        <w:t xml:space="preserve"> had</w:t>
      </w:r>
      <w:r w:rsidR="00903379" w:rsidRPr="009324B6">
        <w:rPr>
          <w:rFonts w:ascii="Times New Roman" w:hAnsi="Times New Roman" w:cs="Times New Roman"/>
          <w:sz w:val="24"/>
          <w:szCs w:val="24"/>
        </w:rPr>
        <w:t xml:space="preserve"> battles with the various </w:t>
      </w:r>
      <w:r w:rsidR="002A1461" w:rsidRPr="009324B6">
        <w:rPr>
          <w:rFonts w:ascii="Times New Roman" w:hAnsi="Times New Roman" w:cs="Times New Roman"/>
          <w:sz w:val="24"/>
          <w:szCs w:val="24"/>
        </w:rPr>
        <w:t xml:space="preserve">labor organizations as a result of the claims put forward by the </w:t>
      </w:r>
      <w:r w:rsidR="003B5CD5" w:rsidRPr="009324B6">
        <w:rPr>
          <w:rFonts w:ascii="Times New Roman" w:hAnsi="Times New Roman" w:cs="Times New Roman"/>
          <w:sz w:val="24"/>
          <w:szCs w:val="24"/>
        </w:rPr>
        <w:t>employees within</w:t>
      </w:r>
      <w:r w:rsidR="002A1461" w:rsidRPr="009324B6">
        <w:rPr>
          <w:rFonts w:ascii="Times New Roman" w:hAnsi="Times New Roman" w:cs="Times New Roman"/>
          <w:sz w:val="24"/>
          <w:szCs w:val="24"/>
        </w:rPr>
        <w:t xml:space="preserve"> the past decade. </w:t>
      </w:r>
      <w:r w:rsidR="00055577" w:rsidRPr="009324B6">
        <w:rPr>
          <w:rFonts w:ascii="Times New Roman" w:hAnsi="Times New Roman" w:cs="Times New Roman"/>
          <w:sz w:val="24"/>
          <w:szCs w:val="24"/>
        </w:rPr>
        <w:t xml:space="preserve">Moreover, the organization has been increasingly accused of unlawful </w:t>
      </w:r>
      <w:r w:rsidR="003B5CD5" w:rsidRPr="009324B6">
        <w:rPr>
          <w:rFonts w:ascii="Times New Roman" w:hAnsi="Times New Roman" w:cs="Times New Roman"/>
          <w:sz w:val="24"/>
          <w:szCs w:val="24"/>
        </w:rPr>
        <w:t>labour</w:t>
      </w:r>
      <w:r w:rsidR="00055577" w:rsidRPr="009324B6">
        <w:rPr>
          <w:rFonts w:ascii="Times New Roman" w:hAnsi="Times New Roman" w:cs="Times New Roman"/>
          <w:sz w:val="24"/>
          <w:szCs w:val="24"/>
        </w:rPr>
        <w:t xml:space="preserve"> activities</w:t>
      </w:r>
      <w:r w:rsidR="003B5CD5">
        <w:rPr>
          <w:rFonts w:ascii="Times New Roman" w:hAnsi="Times New Roman" w:cs="Times New Roman"/>
          <w:sz w:val="24"/>
          <w:szCs w:val="24"/>
        </w:rPr>
        <w:t xml:space="preserve"> that it has denied</w:t>
      </w:r>
      <w:r w:rsidR="00055577" w:rsidRPr="009324B6">
        <w:rPr>
          <w:rFonts w:ascii="Times New Roman" w:hAnsi="Times New Roman" w:cs="Times New Roman"/>
          <w:sz w:val="24"/>
          <w:szCs w:val="24"/>
        </w:rPr>
        <w:t xml:space="preserve">. </w:t>
      </w:r>
      <w:r w:rsidR="0083756E" w:rsidRPr="009324B6">
        <w:rPr>
          <w:rFonts w:ascii="Times New Roman" w:hAnsi="Times New Roman" w:cs="Times New Roman"/>
          <w:sz w:val="24"/>
          <w:szCs w:val="24"/>
        </w:rPr>
        <w:t xml:space="preserve">The most significant defense that Walmart corporation could be proud of is its commitment </w:t>
      </w:r>
      <w:r w:rsidR="001041B0" w:rsidRPr="009324B6">
        <w:rPr>
          <w:rFonts w:ascii="Times New Roman" w:hAnsi="Times New Roman" w:cs="Times New Roman"/>
          <w:sz w:val="24"/>
          <w:szCs w:val="24"/>
        </w:rPr>
        <w:t>to fair and just employment practices</w:t>
      </w:r>
      <w:r w:rsidR="0083756E" w:rsidRPr="009324B6">
        <w:rPr>
          <w:rFonts w:ascii="Times New Roman" w:hAnsi="Times New Roman" w:cs="Times New Roman"/>
          <w:sz w:val="24"/>
          <w:szCs w:val="24"/>
        </w:rPr>
        <w:t xml:space="preserve"> and subsequent</w:t>
      </w:r>
      <w:r w:rsidR="001041B0" w:rsidRPr="009324B6">
        <w:rPr>
          <w:rFonts w:ascii="Times New Roman" w:hAnsi="Times New Roman" w:cs="Times New Roman"/>
          <w:sz w:val="24"/>
          <w:szCs w:val="24"/>
        </w:rPr>
        <w:t xml:space="preserve"> upholding of the company ethics through gaining respect f</w:t>
      </w:r>
      <w:r w:rsidR="00495858" w:rsidRPr="009324B6">
        <w:rPr>
          <w:rFonts w:ascii="Times New Roman" w:hAnsi="Times New Roman" w:cs="Times New Roman"/>
          <w:sz w:val="24"/>
          <w:szCs w:val="24"/>
        </w:rPr>
        <w:t>rom the customers and employees (</w:t>
      </w:r>
      <w:r w:rsidR="00495858" w:rsidRPr="009324B6">
        <w:rPr>
          <w:rFonts w:ascii="Times New Roman" w:hAnsi="Times New Roman" w:cs="Times New Roman"/>
          <w:color w:val="000000"/>
          <w:sz w:val="24"/>
          <w:szCs w:val="24"/>
          <w:shd w:val="clear" w:color="auto" w:fill="FFFFFF"/>
        </w:rPr>
        <w:t>O'Regan &amp; Ghobadian, 2004).</w:t>
      </w:r>
      <w:r w:rsidR="001041B0" w:rsidRPr="009324B6">
        <w:rPr>
          <w:rFonts w:ascii="Times New Roman" w:hAnsi="Times New Roman" w:cs="Times New Roman"/>
          <w:sz w:val="24"/>
          <w:szCs w:val="24"/>
        </w:rPr>
        <w:t xml:space="preserve"> Walmart </w:t>
      </w:r>
      <w:r w:rsidR="00C83AEC" w:rsidRPr="009324B6">
        <w:rPr>
          <w:rFonts w:ascii="Times New Roman" w:hAnsi="Times New Roman" w:cs="Times New Roman"/>
          <w:sz w:val="24"/>
          <w:szCs w:val="24"/>
        </w:rPr>
        <w:t>Corporation</w:t>
      </w:r>
      <w:r w:rsidR="001041B0" w:rsidRPr="009324B6">
        <w:rPr>
          <w:rFonts w:ascii="Times New Roman" w:hAnsi="Times New Roman" w:cs="Times New Roman"/>
          <w:sz w:val="24"/>
          <w:szCs w:val="24"/>
        </w:rPr>
        <w:t xml:space="preserve"> has established </w:t>
      </w:r>
      <w:r w:rsidR="006B2683" w:rsidRPr="009324B6">
        <w:rPr>
          <w:rFonts w:ascii="Times New Roman" w:hAnsi="Times New Roman" w:cs="Times New Roman"/>
          <w:sz w:val="24"/>
          <w:szCs w:val="24"/>
        </w:rPr>
        <w:t xml:space="preserve">organizational behavior through the enactment of power within the retail industry. The top executives within </w:t>
      </w:r>
      <w:r w:rsidR="006E67A3" w:rsidRPr="009324B6">
        <w:rPr>
          <w:rFonts w:ascii="Times New Roman" w:hAnsi="Times New Roman" w:cs="Times New Roman"/>
          <w:sz w:val="24"/>
          <w:szCs w:val="24"/>
        </w:rPr>
        <w:t xml:space="preserve">Walmart </w:t>
      </w:r>
      <w:r w:rsidR="00C83AEC" w:rsidRPr="009324B6">
        <w:rPr>
          <w:rFonts w:ascii="Times New Roman" w:hAnsi="Times New Roman" w:cs="Times New Roman"/>
          <w:sz w:val="24"/>
          <w:szCs w:val="24"/>
        </w:rPr>
        <w:t>Corporation</w:t>
      </w:r>
      <w:r w:rsidR="006E67A3" w:rsidRPr="009324B6">
        <w:rPr>
          <w:rFonts w:ascii="Times New Roman" w:hAnsi="Times New Roman" w:cs="Times New Roman"/>
          <w:sz w:val="24"/>
          <w:szCs w:val="24"/>
        </w:rPr>
        <w:t xml:space="preserve"> have incorporated power to </w:t>
      </w:r>
      <w:r w:rsidR="00C83AEC" w:rsidRPr="009324B6">
        <w:rPr>
          <w:rFonts w:ascii="Times New Roman" w:hAnsi="Times New Roman" w:cs="Times New Roman"/>
          <w:sz w:val="24"/>
          <w:szCs w:val="24"/>
        </w:rPr>
        <w:t>influence and control behaviors of the stakeholders that include consumers and employees. This paper will discuss the formal and referent power that is applied by Walmart Corporation.</w:t>
      </w:r>
    </w:p>
    <w:p w14:paraId="40D5FDAE" w14:textId="77777777" w:rsidR="00C83AEC" w:rsidRPr="009324B6" w:rsidRDefault="00EB2F52" w:rsidP="00C83AEC">
      <w:pPr>
        <w:tabs>
          <w:tab w:val="left" w:pos="6000"/>
        </w:tabs>
        <w:spacing w:after="0" w:line="480" w:lineRule="auto"/>
        <w:jc w:val="center"/>
        <w:rPr>
          <w:rFonts w:ascii="Times New Roman" w:hAnsi="Times New Roman" w:cs="Times New Roman"/>
          <w:b/>
          <w:sz w:val="24"/>
          <w:szCs w:val="24"/>
        </w:rPr>
      </w:pPr>
      <w:r w:rsidRPr="009324B6">
        <w:rPr>
          <w:rFonts w:ascii="Times New Roman" w:hAnsi="Times New Roman" w:cs="Times New Roman"/>
          <w:b/>
          <w:sz w:val="24"/>
          <w:szCs w:val="24"/>
        </w:rPr>
        <w:t>Walmart’s Sources of Power</w:t>
      </w:r>
    </w:p>
    <w:p w14:paraId="36A6E2F5" w14:textId="133C3479" w:rsidR="002E2190" w:rsidRPr="009324B6" w:rsidRDefault="00EB2F52" w:rsidP="002E2190">
      <w:pPr>
        <w:tabs>
          <w:tab w:val="left" w:pos="6000"/>
        </w:tabs>
        <w:spacing w:after="0" w:line="480" w:lineRule="auto"/>
        <w:rPr>
          <w:rFonts w:ascii="Times New Roman" w:hAnsi="Times New Roman" w:cs="Times New Roman"/>
          <w:b/>
          <w:sz w:val="24"/>
          <w:szCs w:val="24"/>
        </w:rPr>
      </w:pPr>
      <w:r w:rsidRPr="009324B6">
        <w:rPr>
          <w:rFonts w:ascii="Times New Roman" w:hAnsi="Times New Roman" w:cs="Times New Roman"/>
          <w:b/>
          <w:sz w:val="24"/>
          <w:szCs w:val="24"/>
        </w:rPr>
        <w:t>Formal Power</w:t>
      </w:r>
    </w:p>
    <w:p w14:paraId="3B5DA97F" w14:textId="577DC5C5" w:rsidR="002E2190" w:rsidRPr="009324B6" w:rsidRDefault="00EB2F52" w:rsidP="002E5D0B">
      <w:pPr>
        <w:tabs>
          <w:tab w:val="left" w:pos="6000"/>
        </w:tabs>
        <w:spacing w:after="0" w:line="480" w:lineRule="auto"/>
        <w:ind w:firstLine="851"/>
        <w:rPr>
          <w:rFonts w:ascii="Times New Roman" w:hAnsi="Times New Roman" w:cs="Times New Roman"/>
          <w:sz w:val="24"/>
          <w:szCs w:val="24"/>
        </w:rPr>
      </w:pPr>
      <w:r w:rsidRPr="009324B6">
        <w:rPr>
          <w:rFonts w:ascii="Times New Roman" w:hAnsi="Times New Roman" w:cs="Times New Roman"/>
          <w:sz w:val="24"/>
          <w:szCs w:val="24"/>
        </w:rPr>
        <w:t xml:space="preserve">Though several people have always held the opinion that the </w:t>
      </w:r>
      <w:r w:rsidR="00486BE2" w:rsidRPr="009324B6">
        <w:rPr>
          <w:rFonts w:ascii="Times New Roman" w:hAnsi="Times New Roman" w:cs="Times New Roman"/>
          <w:sz w:val="24"/>
          <w:szCs w:val="24"/>
        </w:rPr>
        <w:t>organizational</w:t>
      </w:r>
      <w:r w:rsidRPr="009324B6">
        <w:rPr>
          <w:rFonts w:ascii="Times New Roman" w:hAnsi="Times New Roman" w:cs="Times New Roman"/>
          <w:sz w:val="24"/>
          <w:szCs w:val="24"/>
        </w:rPr>
        <w:t xml:space="preserve"> behavior at </w:t>
      </w:r>
      <w:r w:rsidR="00486BE2" w:rsidRPr="009324B6">
        <w:rPr>
          <w:rFonts w:ascii="Times New Roman" w:hAnsi="Times New Roman" w:cs="Times New Roman"/>
          <w:sz w:val="24"/>
          <w:szCs w:val="24"/>
        </w:rPr>
        <w:t xml:space="preserve">Walmart </w:t>
      </w:r>
      <w:r w:rsidR="007F77C2" w:rsidRPr="009324B6">
        <w:rPr>
          <w:rFonts w:ascii="Times New Roman" w:hAnsi="Times New Roman" w:cs="Times New Roman"/>
          <w:sz w:val="24"/>
          <w:szCs w:val="24"/>
        </w:rPr>
        <w:t>Corporation</w:t>
      </w:r>
      <w:r w:rsidR="00486BE2" w:rsidRPr="009324B6">
        <w:rPr>
          <w:rFonts w:ascii="Times New Roman" w:hAnsi="Times New Roman" w:cs="Times New Roman"/>
          <w:sz w:val="24"/>
          <w:szCs w:val="24"/>
        </w:rPr>
        <w:t xml:space="preserve"> is characterized by coercion, research studies that have been carried out have proved to the opposite. The top executives of Walmart </w:t>
      </w:r>
      <w:r w:rsidR="007F77C2" w:rsidRPr="009324B6">
        <w:rPr>
          <w:rFonts w:ascii="Times New Roman" w:hAnsi="Times New Roman" w:cs="Times New Roman"/>
          <w:sz w:val="24"/>
          <w:szCs w:val="24"/>
        </w:rPr>
        <w:t>Corporation</w:t>
      </w:r>
      <w:r w:rsidR="00486BE2" w:rsidRPr="009324B6">
        <w:rPr>
          <w:rFonts w:ascii="Times New Roman" w:hAnsi="Times New Roman" w:cs="Times New Roman"/>
          <w:sz w:val="24"/>
          <w:szCs w:val="24"/>
        </w:rPr>
        <w:t xml:space="preserve"> have incorporated both legitimate and reward power </w:t>
      </w:r>
      <w:r w:rsidR="007F77C2" w:rsidRPr="009324B6">
        <w:rPr>
          <w:rFonts w:ascii="Times New Roman" w:hAnsi="Times New Roman" w:cs="Times New Roman"/>
          <w:sz w:val="24"/>
          <w:szCs w:val="24"/>
        </w:rPr>
        <w:t>over the many employees in the organization.</w:t>
      </w:r>
      <w:r w:rsidR="004745C6" w:rsidRPr="009324B6">
        <w:rPr>
          <w:rFonts w:ascii="Times New Roman" w:hAnsi="Times New Roman" w:cs="Times New Roman"/>
          <w:sz w:val="24"/>
          <w:szCs w:val="24"/>
        </w:rPr>
        <w:t xml:space="preserve"> </w:t>
      </w:r>
      <w:r w:rsidR="00913C11" w:rsidRPr="009324B6">
        <w:rPr>
          <w:rFonts w:ascii="Times New Roman" w:hAnsi="Times New Roman" w:cs="Times New Roman"/>
          <w:sz w:val="24"/>
          <w:szCs w:val="24"/>
        </w:rPr>
        <w:t>Reward</w:t>
      </w:r>
      <w:r w:rsidR="004745C6" w:rsidRPr="009324B6">
        <w:rPr>
          <w:rFonts w:ascii="Times New Roman" w:hAnsi="Times New Roman" w:cs="Times New Roman"/>
          <w:sz w:val="24"/>
          <w:szCs w:val="24"/>
        </w:rPr>
        <w:t xml:space="preserve"> power, as is implied by the name, relates to the </w:t>
      </w:r>
      <w:r w:rsidR="004F544F" w:rsidRPr="009324B6">
        <w:rPr>
          <w:rFonts w:ascii="Times New Roman" w:hAnsi="Times New Roman" w:cs="Times New Roman"/>
          <w:sz w:val="24"/>
          <w:szCs w:val="24"/>
        </w:rPr>
        <w:t>capability</w:t>
      </w:r>
      <w:r w:rsidR="004745C6" w:rsidRPr="009324B6">
        <w:rPr>
          <w:rFonts w:ascii="Times New Roman" w:hAnsi="Times New Roman" w:cs="Times New Roman"/>
          <w:sz w:val="24"/>
          <w:szCs w:val="24"/>
        </w:rPr>
        <w:t xml:space="preserve"> of the management to provide </w:t>
      </w:r>
      <w:r w:rsidR="004F544F">
        <w:rPr>
          <w:rFonts w:ascii="Times New Roman" w:hAnsi="Times New Roman" w:cs="Times New Roman"/>
          <w:sz w:val="24"/>
          <w:szCs w:val="24"/>
        </w:rPr>
        <w:t>particular</w:t>
      </w:r>
      <w:r w:rsidR="004745C6" w:rsidRPr="009324B6">
        <w:rPr>
          <w:rFonts w:ascii="Times New Roman" w:hAnsi="Times New Roman" w:cs="Times New Roman"/>
          <w:sz w:val="24"/>
          <w:szCs w:val="24"/>
        </w:rPr>
        <w:t xml:space="preserve"> </w:t>
      </w:r>
      <w:r w:rsidR="00FD75E2" w:rsidRPr="009324B6">
        <w:rPr>
          <w:rFonts w:ascii="Times New Roman" w:hAnsi="Times New Roman" w:cs="Times New Roman"/>
          <w:sz w:val="24"/>
          <w:szCs w:val="24"/>
        </w:rPr>
        <w:t>form of reward</w:t>
      </w:r>
      <w:r w:rsidR="004F544F">
        <w:rPr>
          <w:rFonts w:ascii="Times New Roman" w:hAnsi="Times New Roman" w:cs="Times New Roman"/>
          <w:sz w:val="24"/>
          <w:szCs w:val="24"/>
        </w:rPr>
        <w:t>s accorded</w:t>
      </w:r>
      <w:r w:rsidR="00FD75E2" w:rsidRPr="009324B6">
        <w:rPr>
          <w:rFonts w:ascii="Times New Roman" w:hAnsi="Times New Roman" w:cs="Times New Roman"/>
          <w:sz w:val="24"/>
          <w:szCs w:val="24"/>
        </w:rPr>
        <w:t xml:space="preserve"> to the employees (Huey, 2002).</w:t>
      </w:r>
      <w:r w:rsidR="00A3427E">
        <w:rPr>
          <w:rFonts w:ascii="Times New Roman" w:hAnsi="Times New Roman" w:cs="Times New Roman"/>
          <w:sz w:val="24"/>
          <w:szCs w:val="24"/>
        </w:rPr>
        <w:t xml:space="preserve"> The rewards usually vary</w:t>
      </w:r>
      <w:r w:rsidR="004745C6" w:rsidRPr="009324B6">
        <w:rPr>
          <w:rFonts w:ascii="Times New Roman" w:hAnsi="Times New Roman" w:cs="Times New Roman"/>
          <w:sz w:val="24"/>
          <w:szCs w:val="24"/>
        </w:rPr>
        <w:t xml:space="preserve"> from </w:t>
      </w:r>
      <w:r w:rsidR="00E70C11" w:rsidRPr="009324B6">
        <w:rPr>
          <w:rFonts w:ascii="Times New Roman" w:hAnsi="Times New Roman" w:cs="Times New Roman"/>
          <w:sz w:val="24"/>
          <w:szCs w:val="24"/>
        </w:rPr>
        <w:t xml:space="preserve">the improved working schedules to the monetary compensations. Reward power does not have to be </w:t>
      </w:r>
      <w:r w:rsidR="00043D9F" w:rsidRPr="009324B6">
        <w:rPr>
          <w:rFonts w:ascii="Times New Roman" w:hAnsi="Times New Roman" w:cs="Times New Roman"/>
          <w:sz w:val="24"/>
          <w:szCs w:val="24"/>
        </w:rPr>
        <w:lastRenderedPageBreak/>
        <w:t>including</w:t>
      </w:r>
      <w:r w:rsidR="00E70C11" w:rsidRPr="009324B6">
        <w:rPr>
          <w:rFonts w:ascii="Times New Roman" w:hAnsi="Times New Roman" w:cs="Times New Roman"/>
          <w:sz w:val="24"/>
          <w:szCs w:val="24"/>
        </w:rPr>
        <w:t xml:space="preserve"> money or any other tangible </w:t>
      </w:r>
      <w:r w:rsidR="00043D9F" w:rsidRPr="009324B6">
        <w:rPr>
          <w:rFonts w:ascii="Times New Roman" w:hAnsi="Times New Roman" w:cs="Times New Roman"/>
          <w:sz w:val="24"/>
          <w:szCs w:val="24"/>
        </w:rPr>
        <w:t>compensation</w:t>
      </w:r>
      <w:r w:rsidR="00E70C11" w:rsidRPr="009324B6">
        <w:rPr>
          <w:rFonts w:ascii="Times New Roman" w:hAnsi="Times New Roman" w:cs="Times New Roman"/>
          <w:sz w:val="24"/>
          <w:szCs w:val="24"/>
        </w:rPr>
        <w:t xml:space="preserve"> if the management can provide intangible benefits to the employees as rewards. </w:t>
      </w:r>
    </w:p>
    <w:p w14:paraId="64E41C32" w14:textId="212A4BFD" w:rsidR="00043D9F" w:rsidRPr="009324B6" w:rsidRDefault="00EB2F52" w:rsidP="002E5D0B">
      <w:pPr>
        <w:tabs>
          <w:tab w:val="left" w:pos="6000"/>
        </w:tabs>
        <w:spacing w:after="0" w:line="480" w:lineRule="auto"/>
        <w:ind w:firstLine="851"/>
        <w:rPr>
          <w:rFonts w:ascii="Times New Roman" w:hAnsi="Times New Roman" w:cs="Times New Roman"/>
          <w:sz w:val="24"/>
          <w:szCs w:val="24"/>
        </w:rPr>
      </w:pPr>
      <w:r w:rsidRPr="009324B6">
        <w:rPr>
          <w:rFonts w:ascii="Times New Roman" w:hAnsi="Times New Roman" w:cs="Times New Roman"/>
          <w:sz w:val="24"/>
          <w:szCs w:val="24"/>
        </w:rPr>
        <w:t xml:space="preserve">Huey (2002) has described Sam Walton, who is the founder of Walmart corporation as </w:t>
      </w:r>
      <w:r w:rsidR="00A25804" w:rsidRPr="009324B6">
        <w:rPr>
          <w:rFonts w:ascii="Times New Roman" w:hAnsi="Times New Roman" w:cs="Times New Roman"/>
          <w:sz w:val="24"/>
          <w:szCs w:val="24"/>
        </w:rPr>
        <w:t xml:space="preserve">a person who has actively utilized the reward power. Indeed Walton has increasingly relied on the intangible rewards proving that </w:t>
      </w:r>
      <w:r w:rsidR="00A3427E">
        <w:rPr>
          <w:rFonts w:ascii="Times New Roman" w:hAnsi="Times New Roman" w:cs="Times New Roman"/>
          <w:sz w:val="24"/>
          <w:szCs w:val="24"/>
        </w:rPr>
        <w:t xml:space="preserve">there is </w:t>
      </w:r>
      <w:r w:rsidR="00A25804" w:rsidRPr="009324B6">
        <w:rPr>
          <w:rFonts w:ascii="Times New Roman" w:hAnsi="Times New Roman" w:cs="Times New Roman"/>
          <w:sz w:val="24"/>
          <w:szCs w:val="24"/>
        </w:rPr>
        <w:t xml:space="preserve">nothing </w:t>
      </w:r>
      <w:r w:rsidR="007D585A">
        <w:rPr>
          <w:rFonts w:ascii="Times New Roman" w:hAnsi="Times New Roman" w:cs="Times New Roman"/>
          <w:sz w:val="24"/>
          <w:szCs w:val="24"/>
        </w:rPr>
        <w:t xml:space="preserve">that can substitute </w:t>
      </w:r>
      <w:r w:rsidR="00A25804" w:rsidRPr="009324B6">
        <w:rPr>
          <w:rFonts w:ascii="Times New Roman" w:hAnsi="Times New Roman" w:cs="Times New Roman"/>
          <w:sz w:val="24"/>
          <w:szCs w:val="24"/>
        </w:rPr>
        <w:t xml:space="preserve">the </w:t>
      </w:r>
      <w:r w:rsidR="00EB6394" w:rsidRPr="009324B6">
        <w:rPr>
          <w:rFonts w:ascii="Times New Roman" w:hAnsi="Times New Roman" w:cs="Times New Roman"/>
          <w:sz w:val="24"/>
          <w:szCs w:val="24"/>
        </w:rPr>
        <w:t xml:space="preserve">well-chosen and </w:t>
      </w:r>
      <w:r w:rsidR="007D585A" w:rsidRPr="009324B6">
        <w:rPr>
          <w:rFonts w:ascii="Times New Roman" w:hAnsi="Times New Roman" w:cs="Times New Roman"/>
          <w:sz w:val="24"/>
          <w:szCs w:val="24"/>
        </w:rPr>
        <w:t>honest</w:t>
      </w:r>
      <w:r w:rsidR="00EB6394" w:rsidRPr="009324B6">
        <w:rPr>
          <w:rFonts w:ascii="Times New Roman" w:hAnsi="Times New Roman" w:cs="Times New Roman"/>
          <w:sz w:val="24"/>
          <w:szCs w:val="24"/>
        </w:rPr>
        <w:t xml:space="preserve"> words of </w:t>
      </w:r>
      <w:r w:rsidR="007D585A">
        <w:rPr>
          <w:rFonts w:ascii="Times New Roman" w:hAnsi="Times New Roman" w:cs="Times New Roman"/>
          <w:sz w:val="24"/>
          <w:szCs w:val="24"/>
        </w:rPr>
        <w:t xml:space="preserve">a manager’s </w:t>
      </w:r>
      <w:r w:rsidR="00EB6394" w:rsidRPr="009324B6">
        <w:rPr>
          <w:rFonts w:ascii="Times New Roman" w:hAnsi="Times New Roman" w:cs="Times New Roman"/>
          <w:sz w:val="24"/>
          <w:szCs w:val="24"/>
        </w:rPr>
        <w:t xml:space="preserve">praise. The intangible rewards are a fortune and free. </w:t>
      </w:r>
      <w:r w:rsidR="003C25D1" w:rsidRPr="009324B6">
        <w:rPr>
          <w:rFonts w:ascii="Times New Roman" w:hAnsi="Times New Roman" w:cs="Times New Roman"/>
          <w:sz w:val="24"/>
          <w:szCs w:val="24"/>
        </w:rPr>
        <w:t>Further, when the reward power is applied flexibly, it can become an influential motivator (</w:t>
      </w:r>
      <w:r w:rsidR="00E03825" w:rsidRPr="009324B6">
        <w:rPr>
          <w:rFonts w:ascii="Times New Roman" w:hAnsi="Times New Roman" w:cs="Times New Roman"/>
          <w:sz w:val="24"/>
          <w:szCs w:val="24"/>
        </w:rPr>
        <w:t xml:space="preserve">Deming, 2017). Nonetheless, </w:t>
      </w:r>
      <w:r w:rsidR="000A08EE" w:rsidRPr="009324B6">
        <w:rPr>
          <w:rFonts w:ascii="Times New Roman" w:hAnsi="Times New Roman" w:cs="Times New Roman"/>
          <w:sz w:val="24"/>
          <w:szCs w:val="24"/>
        </w:rPr>
        <w:t xml:space="preserve">when organizations solely rely on the rewards, the system may backfire on them.  The employees are likely to be </w:t>
      </w:r>
      <w:r w:rsidR="007D585A" w:rsidRPr="009324B6">
        <w:rPr>
          <w:rFonts w:ascii="Times New Roman" w:hAnsi="Times New Roman" w:cs="Times New Roman"/>
          <w:sz w:val="24"/>
          <w:szCs w:val="24"/>
        </w:rPr>
        <w:t>attracted</w:t>
      </w:r>
      <w:r w:rsidR="000A08EE" w:rsidRPr="009324B6">
        <w:rPr>
          <w:rFonts w:ascii="Times New Roman" w:hAnsi="Times New Roman" w:cs="Times New Roman"/>
          <w:sz w:val="24"/>
          <w:szCs w:val="24"/>
        </w:rPr>
        <w:t xml:space="preserve"> to </w:t>
      </w:r>
      <w:r w:rsidR="00173078">
        <w:rPr>
          <w:rFonts w:ascii="Times New Roman" w:hAnsi="Times New Roman" w:cs="Times New Roman"/>
          <w:sz w:val="24"/>
          <w:szCs w:val="24"/>
        </w:rPr>
        <w:t xml:space="preserve">illegally or unethically achieve </w:t>
      </w:r>
      <w:r w:rsidR="002E7496" w:rsidRPr="009324B6">
        <w:rPr>
          <w:rFonts w:ascii="Times New Roman" w:hAnsi="Times New Roman" w:cs="Times New Roman"/>
          <w:sz w:val="24"/>
          <w:szCs w:val="24"/>
        </w:rPr>
        <w:t>the</w:t>
      </w:r>
      <w:r w:rsidR="00173078">
        <w:rPr>
          <w:rFonts w:ascii="Times New Roman" w:hAnsi="Times New Roman" w:cs="Times New Roman"/>
          <w:sz w:val="24"/>
          <w:szCs w:val="24"/>
        </w:rPr>
        <w:t xml:space="preserve"> set</w:t>
      </w:r>
      <w:r w:rsidR="002E7496" w:rsidRPr="009324B6">
        <w:rPr>
          <w:rFonts w:ascii="Times New Roman" w:hAnsi="Times New Roman" w:cs="Times New Roman"/>
          <w:sz w:val="24"/>
          <w:szCs w:val="24"/>
        </w:rPr>
        <w:t xml:space="preserve"> goals t</w:t>
      </w:r>
      <w:r w:rsidR="00173078">
        <w:rPr>
          <w:rFonts w:ascii="Times New Roman" w:hAnsi="Times New Roman" w:cs="Times New Roman"/>
          <w:sz w:val="24"/>
          <w:szCs w:val="24"/>
        </w:rPr>
        <w:t>hat the reward systems relate to</w:t>
      </w:r>
      <w:r w:rsidR="002E7496" w:rsidRPr="009324B6">
        <w:rPr>
          <w:rFonts w:ascii="Times New Roman" w:hAnsi="Times New Roman" w:cs="Times New Roman"/>
          <w:sz w:val="24"/>
          <w:szCs w:val="24"/>
        </w:rPr>
        <w:t>.</w:t>
      </w:r>
      <w:r w:rsidR="00AC4789" w:rsidRPr="009324B6">
        <w:rPr>
          <w:rFonts w:ascii="Times New Roman" w:hAnsi="Times New Roman" w:cs="Times New Roman"/>
          <w:sz w:val="24"/>
          <w:szCs w:val="24"/>
        </w:rPr>
        <w:t xml:space="preserve"> The other problem that Walmart Corporation is likely to encounter in the application of the reward system is the </w:t>
      </w:r>
      <w:r w:rsidR="008044B1" w:rsidRPr="009324B6">
        <w:rPr>
          <w:rFonts w:ascii="Times New Roman" w:hAnsi="Times New Roman" w:cs="Times New Roman"/>
          <w:sz w:val="24"/>
          <w:szCs w:val="24"/>
        </w:rPr>
        <w:t>likelihood</w:t>
      </w:r>
      <w:r w:rsidR="00AC4789" w:rsidRPr="009324B6">
        <w:rPr>
          <w:rFonts w:ascii="Times New Roman" w:hAnsi="Times New Roman" w:cs="Times New Roman"/>
          <w:sz w:val="24"/>
          <w:szCs w:val="24"/>
        </w:rPr>
        <w:t xml:space="preserve"> of the</w:t>
      </w:r>
      <w:r w:rsidR="008044B1">
        <w:rPr>
          <w:rFonts w:ascii="Times New Roman" w:hAnsi="Times New Roman" w:cs="Times New Roman"/>
          <w:sz w:val="24"/>
          <w:szCs w:val="24"/>
        </w:rPr>
        <w:t xml:space="preserve"> provided </w:t>
      </w:r>
      <w:r w:rsidR="00AC4789" w:rsidRPr="009324B6">
        <w:rPr>
          <w:rFonts w:ascii="Times New Roman" w:hAnsi="Times New Roman" w:cs="Times New Roman"/>
          <w:sz w:val="24"/>
          <w:szCs w:val="24"/>
        </w:rPr>
        <w:t xml:space="preserve">rewards to </w:t>
      </w:r>
      <w:r w:rsidR="008044B1">
        <w:rPr>
          <w:rFonts w:ascii="Times New Roman" w:hAnsi="Times New Roman" w:cs="Times New Roman"/>
          <w:sz w:val="24"/>
          <w:szCs w:val="24"/>
        </w:rPr>
        <w:t xml:space="preserve">distract </w:t>
      </w:r>
      <w:r w:rsidR="008044B1" w:rsidRPr="009324B6">
        <w:rPr>
          <w:rFonts w:ascii="Times New Roman" w:hAnsi="Times New Roman" w:cs="Times New Roman"/>
          <w:sz w:val="24"/>
          <w:szCs w:val="24"/>
        </w:rPr>
        <w:t>the</w:t>
      </w:r>
      <w:r w:rsidR="00AC4789" w:rsidRPr="009324B6">
        <w:rPr>
          <w:rFonts w:ascii="Times New Roman" w:hAnsi="Times New Roman" w:cs="Times New Roman"/>
          <w:sz w:val="24"/>
          <w:szCs w:val="24"/>
        </w:rPr>
        <w:t xml:space="preserve"> attention of the </w:t>
      </w:r>
      <w:r w:rsidR="005402B6" w:rsidRPr="009324B6">
        <w:rPr>
          <w:rFonts w:ascii="Times New Roman" w:hAnsi="Times New Roman" w:cs="Times New Roman"/>
          <w:sz w:val="24"/>
          <w:szCs w:val="24"/>
        </w:rPr>
        <w:t>employees from focussing on their jobs to focussing on the rewards.</w:t>
      </w:r>
    </w:p>
    <w:p w14:paraId="15947B82" w14:textId="530950AA" w:rsidR="000A6A25" w:rsidRPr="009324B6" w:rsidRDefault="00EB2F52" w:rsidP="002E5D0B">
      <w:pPr>
        <w:tabs>
          <w:tab w:val="left" w:pos="6000"/>
        </w:tabs>
        <w:spacing w:after="0" w:line="480" w:lineRule="auto"/>
        <w:ind w:firstLine="851"/>
        <w:rPr>
          <w:rFonts w:ascii="Times New Roman" w:hAnsi="Times New Roman" w:cs="Times New Roman"/>
          <w:sz w:val="24"/>
          <w:szCs w:val="24"/>
        </w:rPr>
      </w:pPr>
      <w:r w:rsidRPr="009324B6">
        <w:rPr>
          <w:rFonts w:ascii="Times New Roman" w:hAnsi="Times New Roman" w:cs="Times New Roman"/>
          <w:sz w:val="24"/>
          <w:szCs w:val="24"/>
        </w:rPr>
        <w:t xml:space="preserve">Reward power is the </w:t>
      </w:r>
      <w:r w:rsidR="000466E2" w:rsidRPr="009324B6">
        <w:rPr>
          <w:rFonts w:ascii="Times New Roman" w:hAnsi="Times New Roman" w:cs="Times New Roman"/>
          <w:sz w:val="24"/>
          <w:szCs w:val="24"/>
        </w:rPr>
        <w:t>distribution of rewards that others consider</w:t>
      </w:r>
      <w:r w:rsidRPr="009324B6">
        <w:rPr>
          <w:rFonts w:ascii="Times New Roman" w:hAnsi="Times New Roman" w:cs="Times New Roman"/>
          <w:sz w:val="24"/>
          <w:szCs w:val="24"/>
        </w:rPr>
        <w:t xml:space="preserve"> to be valuable </w:t>
      </w:r>
      <w:r w:rsidR="0010401D" w:rsidRPr="009324B6">
        <w:rPr>
          <w:rFonts w:ascii="Times New Roman" w:hAnsi="Times New Roman" w:cs="Times New Roman"/>
          <w:sz w:val="24"/>
          <w:szCs w:val="24"/>
        </w:rPr>
        <w:t>and therefore providing the ability to have increased power over them (Robbins &amp; Judge, 2013). Motivating the employ</w:t>
      </w:r>
      <w:r w:rsidR="000466E2" w:rsidRPr="009324B6">
        <w:rPr>
          <w:rFonts w:ascii="Times New Roman" w:hAnsi="Times New Roman" w:cs="Times New Roman"/>
          <w:sz w:val="24"/>
          <w:szCs w:val="24"/>
        </w:rPr>
        <w:t>ees through the use of reward power can control</w:t>
      </w:r>
      <w:r w:rsidR="00643184" w:rsidRPr="009324B6">
        <w:rPr>
          <w:rFonts w:ascii="Times New Roman" w:hAnsi="Times New Roman" w:cs="Times New Roman"/>
          <w:sz w:val="24"/>
          <w:szCs w:val="24"/>
        </w:rPr>
        <w:t xml:space="preserve"> </w:t>
      </w:r>
      <w:r w:rsidR="000466E2" w:rsidRPr="009324B6">
        <w:rPr>
          <w:rFonts w:ascii="Times New Roman" w:hAnsi="Times New Roman" w:cs="Times New Roman"/>
          <w:sz w:val="24"/>
          <w:szCs w:val="24"/>
        </w:rPr>
        <w:t xml:space="preserve">the </w:t>
      </w:r>
      <w:r w:rsidR="00643184" w:rsidRPr="009324B6">
        <w:rPr>
          <w:rFonts w:ascii="Times New Roman" w:hAnsi="Times New Roman" w:cs="Times New Roman"/>
          <w:sz w:val="24"/>
          <w:szCs w:val="24"/>
        </w:rPr>
        <w:t>behavior</w:t>
      </w:r>
      <w:r w:rsidR="000466E2" w:rsidRPr="009324B6">
        <w:rPr>
          <w:rFonts w:ascii="Times New Roman" w:hAnsi="Times New Roman" w:cs="Times New Roman"/>
          <w:sz w:val="24"/>
          <w:szCs w:val="24"/>
        </w:rPr>
        <w:t xml:space="preserve"> of the</w:t>
      </w:r>
      <w:r w:rsidR="00643184" w:rsidRPr="009324B6">
        <w:rPr>
          <w:rFonts w:ascii="Times New Roman" w:hAnsi="Times New Roman" w:cs="Times New Roman"/>
          <w:sz w:val="24"/>
          <w:szCs w:val="24"/>
        </w:rPr>
        <w:t xml:space="preserve"> employees through </w:t>
      </w:r>
      <w:r w:rsidR="002D5E0D" w:rsidRPr="009324B6">
        <w:rPr>
          <w:rFonts w:ascii="Times New Roman" w:hAnsi="Times New Roman" w:cs="Times New Roman"/>
          <w:sz w:val="24"/>
          <w:szCs w:val="24"/>
        </w:rPr>
        <w:t xml:space="preserve">adjusting their work assignments and pay based on their performance. The organizational behavior of Walmart Corporation </w:t>
      </w:r>
      <w:r w:rsidR="000740B1" w:rsidRPr="009324B6">
        <w:rPr>
          <w:rFonts w:ascii="Times New Roman" w:hAnsi="Times New Roman" w:cs="Times New Roman"/>
          <w:sz w:val="24"/>
          <w:szCs w:val="24"/>
        </w:rPr>
        <w:t xml:space="preserve">has demonstrated that it has adopted the promotion </w:t>
      </w:r>
      <w:r w:rsidR="00C44B52" w:rsidRPr="009324B6">
        <w:rPr>
          <w:rFonts w:ascii="Times New Roman" w:hAnsi="Times New Roman" w:cs="Times New Roman"/>
          <w:sz w:val="24"/>
          <w:szCs w:val="24"/>
        </w:rPr>
        <w:t xml:space="preserve">strategy </w:t>
      </w:r>
      <w:r w:rsidR="000740B1" w:rsidRPr="009324B6">
        <w:rPr>
          <w:rFonts w:ascii="Times New Roman" w:hAnsi="Times New Roman" w:cs="Times New Roman"/>
          <w:sz w:val="24"/>
          <w:szCs w:val="24"/>
        </w:rPr>
        <w:t>of the employees from within.</w:t>
      </w:r>
      <w:r w:rsidR="00C44B52" w:rsidRPr="009324B6">
        <w:rPr>
          <w:rFonts w:ascii="Times New Roman" w:hAnsi="Times New Roman" w:cs="Times New Roman"/>
          <w:sz w:val="24"/>
          <w:szCs w:val="24"/>
        </w:rPr>
        <w:t xml:space="preserve"> Rewarding the employees from within the organization with promotions has</w:t>
      </w:r>
      <w:r w:rsidR="009B1216" w:rsidRPr="009324B6">
        <w:rPr>
          <w:rFonts w:ascii="Times New Roman" w:hAnsi="Times New Roman" w:cs="Times New Roman"/>
          <w:sz w:val="24"/>
          <w:szCs w:val="24"/>
        </w:rPr>
        <w:t xml:space="preserve"> allowed Walmart Corporation to acquire </w:t>
      </w:r>
      <w:r w:rsidR="00794815" w:rsidRPr="009324B6">
        <w:rPr>
          <w:rFonts w:ascii="Times New Roman" w:hAnsi="Times New Roman" w:cs="Times New Roman"/>
          <w:sz w:val="24"/>
          <w:szCs w:val="24"/>
        </w:rPr>
        <w:t>productivity, loyalty, and commitment from all its employees. Further, the top executives of the organization have also incorporated legitimate power within the organization.</w:t>
      </w:r>
    </w:p>
    <w:p w14:paraId="6466F37B" w14:textId="581D7926" w:rsidR="00CC154A" w:rsidRPr="009324B6" w:rsidRDefault="00EB2F52" w:rsidP="002E5D0B">
      <w:pPr>
        <w:tabs>
          <w:tab w:val="left" w:pos="6000"/>
        </w:tabs>
        <w:spacing w:after="0" w:line="480" w:lineRule="auto"/>
        <w:ind w:firstLine="851"/>
        <w:rPr>
          <w:rFonts w:ascii="Times New Roman" w:hAnsi="Times New Roman" w:cs="Times New Roman"/>
          <w:sz w:val="24"/>
          <w:szCs w:val="24"/>
        </w:rPr>
      </w:pPr>
      <w:r w:rsidRPr="009324B6">
        <w:rPr>
          <w:rFonts w:ascii="Times New Roman" w:hAnsi="Times New Roman" w:cs="Times New Roman"/>
          <w:sz w:val="24"/>
          <w:szCs w:val="24"/>
        </w:rPr>
        <w:lastRenderedPageBreak/>
        <w:t xml:space="preserve">Robbins &amp; Judge (2013) have stated that legitimate power refers to the informal authority </w:t>
      </w:r>
      <w:r w:rsidR="00106452" w:rsidRPr="009324B6">
        <w:rPr>
          <w:rFonts w:ascii="Times New Roman" w:hAnsi="Times New Roman" w:cs="Times New Roman"/>
          <w:sz w:val="24"/>
          <w:szCs w:val="24"/>
        </w:rPr>
        <w:t xml:space="preserve">to use and control resources in the organization based on the structural position that exists within the organization (p. 414). Walmart Corporation has incorporated </w:t>
      </w:r>
      <w:r w:rsidR="008934A4" w:rsidRPr="009324B6">
        <w:rPr>
          <w:rFonts w:ascii="Times New Roman" w:hAnsi="Times New Roman" w:cs="Times New Roman"/>
          <w:sz w:val="24"/>
          <w:szCs w:val="24"/>
        </w:rPr>
        <w:t xml:space="preserve">several management levels. The corporation has warehouse managers, </w:t>
      </w:r>
      <w:r w:rsidR="00BF2C58">
        <w:rPr>
          <w:rFonts w:ascii="Times New Roman" w:hAnsi="Times New Roman" w:cs="Times New Roman"/>
          <w:sz w:val="24"/>
          <w:szCs w:val="24"/>
        </w:rPr>
        <w:t xml:space="preserve">the </w:t>
      </w:r>
      <w:r w:rsidR="008934A4" w:rsidRPr="009324B6">
        <w:rPr>
          <w:rFonts w:ascii="Times New Roman" w:hAnsi="Times New Roman" w:cs="Times New Roman"/>
          <w:sz w:val="24"/>
          <w:szCs w:val="24"/>
        </w:rPr>
        <w:t xml:space="preserve">front end managers, </w:t>
      </w:r>
      <w:r w:rsidR="00BF2C58">
        <w:rPr>
          <w:rFonts w:ascii="Times New Roman" w:hAnsi="Times New Roman" w:cs="Times New Roman"/>
          <w:sz w:val="24"/>
          <w:szCs w:val="24"/>
        </w:rPr>
        <w:t xml:space="preserve">the </w:t>
      </w:r>
      <w:r w:rsidR="008934A4" w:rsidRPr="009324B6">
        <w:rPr>
          <w:rFonts w:ascii="Times New Roman" w:hAnsi="Times New Roman" w:cs="Times New Roman"/>
          <w:sz w:val="24"/>
          <w:szCs w:val="24"/>
        </w:rPr>
        <w:t>department managers,</w:t>
      </w:r>
      <w:r w:rsidR="00BF2C58">
        <w:rPr>
          <w:rFonts w:ascii="Times New Roman" w:hAnsi="Times New Roman" w:cs="Times New Roman"/>
          <w:sz w:val="24"/>
          <w:szCs w:val="24"/>
        </w:rPr>
        <w:t xml:space="preserve"> the</w:t>
      </w:r>
      <w:r w:rsidR="008934A4" w:rsidRPr="009324B6">
        <w:rPr>
          <w:rFonts w:ascii="Times New Roman" w:hAnsi="Times New Roman" w:cs="Times New Roman"/>
          <w:sz w:val="24"/>
          <w:szCs w:val="24"/>
        </w:rPr>
        <w:t xml:space="preserve"> store managers, regional managers, as well as district managers. </w:t>
      </w:r>
      <w:r w:rsidR="007F63BC" w:rsidRPr="009324B6">
        <w:rPr>
          <w:rFonts w:ascii="Times New Roman" w:hAnsi="Times New Roman" w:cs="Times New Roman"/>
          <w:sz w:val="24"/>
          <w:szCs w:val="24"/>
        </w:rPr>
        <w:t xml:space="preserve">Each of the managers has a particular legitimate power that it incorporates when dealing with the consumers and employees. </w:t>
      </w:r>
      <w:r w:rsidR="0059463E" w:rsidRPr="009324B6">
        <w:rPr>
          <w:rFonts w:ascii="Times New Roman" w:hAnsi="Times New Roman" w:cs="Times New Roman"/>
          <w:sz w:val="24"/>
          <w:szCs w:val="24"/>
        </w:rPr>
        <w:t xml:space="preserve">Moreover, the power hierarchy is considered to be greater when looking at the </w:t>
      </w:r>
      <w:r w:rsidR="00323661" w:rsidRPr="009324B6">
        <w:rPr>
          <w:rFonts w:ascii="Times New Roman" w:hAnsi="Times New Roman" w:cs="Times New Roman"/>
          <w:sz w:val="24"/>
          <w:szCs w:val="24"/>
        </w:rPr>
        <w:t xml:space="preserve">actual organizational chart. </w:t>
      </w:r>
      <w:r w:rsidR="00F67552" w:rsidRPr="009324B6">
        <w:rPr>
          <w:rFonts w:ascii="Times New Roman" w:hAnsi="Times New Roman" w:cs="Times New Roman"/>
          <w:sz w:val="24"/>
          <w:szCs w:val="24"/>
        </w:rPr>
        <w:t>The needs of the organization have encouraged the adoption of this particular type of organizational behavior.</w:t>
      </w:r>
    </w:p>
    <w:p w14:paraId="1CFD3300" w14:textId="4D0E5A5E" w:rsidR="00372787" w:rsidRPr="009324B6" w:rsidRDefault="00EB2F52" w:rsidP="002E5D0B">
      <w:pPr>
        <w:tabs>
          <w:tab w:val="left" w:pos="6000"/>
        </w:tabs>
        <w:spacing w:after="0" w:line="480" w:lineRule="auto"/>
        <w:ind w:firstLine="851"/>
        <w:rPr>
          <w:rFonts w:ascii="Times New Roman" w:hAnsi="Times New Roman" w:cs="Times New Roman"/>
          <w:sz w:val="24"/>
          <w:szCs w:val="24"/>
        </w:rPr>
      </w:pPr>
      <w:r w:rsidRPr="009324B6">
        <w:rPr>
          <w:rFonts w:ascii="Times New Roman" w:hAnsi="Times New Roman" w:cs="Times New Roman"/>
          <w:sz w:val="24"/>
          <w:szCs w:val="24"/>
        </w:rPr>
        <w:t xml:space="preserve">Walmart Corporation </w:t>
      </w:r>
      <w:r w:rsidR="00094292" w:rsidRPr="009324B6">
        <w:rPr>
          <w:rFonts w:ascii="Times New Roman" w:hAnsi="Times New Roman" w:cs="Times New Roman"/>
          <w:sz w:val="24"/>
          <w:szCs w:val="24"/>
        </w:rPr>
        <w:t xml:space="preserve">is reported to be an international organization that deals with several components of the retail </w:t>
      </w:r>
      <w:r w:rsidR="00151CBB" w:rsidRPr="009324B6">
        <w:rPr>
          <w:rFonts w:ascii="Times New Roman" w:hAnsi="Times New Roman" w:cs="Times New Roman"/>
          <w:sz w:val="24"/>
          <w:szCs w:val="24"/>
        </w:rPr>
        <w:t xml:space="preserve">industry. </w:t>
      </w:r>
      <w:r w:rsidR="00805929" w:rsidRPr="009324B6">
        <w:rPr>
          <w:rFonts w:ascii="Times New Roman" w:hAnsi="Times New Roman" w:cs="Times New Roman"/>
          <w:sz w:val="24"/>
          <w:szCs w:val="24"/>
        </w:rPr>
        <w:t>Moreover, it is said that Walmart Corporation has applied the behavior of using legitimate power in controlling their employees and environment</w:t>
      </w:r>
      <w:r w:rsidR="00CC154A" w:rsidRPr="009324B6">
        <w:rPr>
          <w:rFonts w:ascii="Times New Roman" w:hAnsi="Times New Roman" w:cs="Times New Roman"/>
          <w:sz w:val="24"/>
          <w:szCs w:val="24"/>
        </w:rPr>
        <w:t xml:space="preserve"> (Robbins &amp; Judge (2013) </w:t>
      </w:r>
      <w:r w:rsidR="00EA58D1" w:rsidRPr="009324B6">
        <w:rPr>
          <w:rFonts w:ascii="Times New Roman" w:hAnsi="Times New Roman" w:cs="Times New Roman"/>
          <w:sz w:val="24"/>
          <w:szCs w:val="24"/>
        </w:rPr>
        <w:t xml:space="preserve"> Walmart Corporation has also influenced individuals through the use of communications in order to value and subsequently provide the most efficient </w:t>
      </w:r>
      <w:r w:rsidR="00171096" w:rsidRPr="009324B6">
        <w:rPr>
          <w:rFonts w:ascii="Times New Roman" w:hAnsi="Times New Roman" w:cs="Times New Roman"/>
          <w:sz w:val="24"/>
          <w:szCs w:val="24"/>
        </w:rPr>
        <w:t>customer service and high-quality goods to the consumers through the use of referent power</w:t>
      </w:r>
      <w:r w:rsidR="009D354E" w:rsidRPr="009324B6">
        <w:rPr>
          <w:rFonts w:ascii="Times New Roman" w:hAnsi="Times New Roman" w:cs="Times New Roman"/>
          <w:sz w:val="24"/>
          <w:szCs w:val="24"/>
        </w:rPr>
        <w:t>.</w:t>
      </w:r>
    </w:p>
    <w:p w14:paraId="59F70090" w14:textId="1BB4AAC5" w:rsidR="009D354E" w:rsidRPr="009324B6" w:rsidRDefault="00EB2F52" w:rsidP="009D354E">
      <w:pPr>
        <w:tabs>
          <w:tab w:val="left" w:pos="6000"/>
        </w:tabs>
        <w:spacing w:after="0" w:line="480" w:lineRule="auto"/>
        <w:rPr>
          <w:rFonts w:ascii="Times New Roman" w:hAnsi="Times New Roman" w:cs="Times New Roman"/>
          <w:b/>
          <w:sz w:val="24"/>
          <w:szCs w:val="24"/>
        </w:rPr>
      </w:pPr>
      <w:r w:rsidRPr="009324B6">
        <w:rPr>
          <w:rFonts w:ascii="Times New Roman" w:hAnsi="Times New Roman" w:cs="Times New Roman"/>
          <w:b/>
          <w:sz w:val="24"/>
          <w:szCs w:val="24"/>
        </w:rPr>
        <w:t>Personal Power</w:t>
      </w:r>
    </w:p>
    <w:p w14:paraId="1036A716" w14:textId="7D6056BE" w:rsidR="009D354E" w:rsidRPr="009324B6" w:rsidRDefault="00EB2F52" w:rsidP="00022CE0">
      <w:pPr>
        <w:tabs>
          <w:tab w:val="left" w:pos="6000"/>
        </w:tabs>
        <w:spacing w:after="0" w:line="480" w:lineRule="auto"/>
        <w:ind w:firstLine="851"/>
        <w:rPr>
          <w:rFonts w:ascii="Times New Roman" w:hAnsi="Times New Roman" w:cs="Times New Roman"/>
          <w:sz w:val="24"/>
          <w:szCs w:val="24"/>
        </w:rPr>
      </w:pPr>
      <w:r w:rsidRPr="009324B6">
        <w:rPr>
          <w:rFonts w:ascii="Times New Roman" w:hAnsi="Times New Roman" w:cs="Times New Roman"/>
          <w:sz w:val="24"/>
          <w:szCs w:val="24"/>
        </w:rPr>
        <w:t xml:space="preserve">Referent power refers to the power of developing admiration of someone or something. In the context of Walmart Corporation, </w:t>
      </w:r>
      <w:r w:rsidR="00431E5C" w:rsidRPr="009324B6">
        <w:rPr>
          <w:rFonts w:ascii="Times New Roman" w:hAnsi="Times New Roman" w:cs="Times New Roman"/>
          <w:sz w:val="24"/>
          <w:szCs w:val="24"/>
        </w:rPr>
        <w:t xml:space="preserve">the company is using referent power to sell its different products. Individuals and groups can incorporate the use of referent power to control other groups or individuals (Robbins &amp; Judge, 2013). The corporation sells its </w:t>
      </w:r>
      <w:r w:rsidR="009B1C09" w:rsidRPr="009324B6">
        <w:rPr>
          <w:rFonts w:ascii="Times New Roman" w:hAnsi="Times New Roman" w:cs="Times New Roman"/>
          <w:sz w:val="24"/>
          <w:szCs w:val="24"/>
        </w:rPr>
        <w:t xml:space="preserve">products through the use of referent power by gaining the trust of the customers. Walmart endorses its different products through the use of commercials by incorporating </w:t>
      </w:r>
      <w:r w:rsidR="00540FE5" w:rsidRPr="009324B6">
        <w:rPr>
          <w:rFonts w:ascii="Times New Roman" w:hAnsi="Times New Roman" w:cs="Times New Roman"/>
          <w:sz w:val="24"/>
          <w:szCs w:val="24"/>
        </w:rPr>
        <w:t xml:space="preserve">clinches and subsequently promising for the lowest </w:t>
      </w:r>
      <w:r w:rsidR="00540FE5" w:rsidRPr="009324B6">
        <w:rPr>
          <w:rFonts w:ascii="Times New Roman" w:hAnsi="Times New Roman" w:cs="Times New Roman"/>
          <w:sz w:val="24"/>
          <w:szCs w:val="24"/>
        </w:rPr>
        <w:lastRenderedPageBreak/>
        <w:t xml:space="preserve">prices in the market. Moreover, the corporation identifies with the audience through having knowledge of their wants and needs and </w:t>
      </w:r>
      <w:r w:rsidR="00A913EA" w:rsidRPr="009324B6">
        <w:rPr>
          <w:rFonts w:ascii="Times New Roman" w:hAnsi="Times New Roman" w:cs="Times New Roman"/>
          <w:sz w:val="24"/>
          <w:szCs w:val="24"/>
        </w:rPr>
        <w:t xml:space="preserve">providing the ultimate resources. The corporation has also managed to influence the customers to repeatedly shop at their respective stores through the adoption of frequent marketing communications. </w:t>
      </w:r>
      <w:r w:rsidR="00C52F14" w:rsidRPr="009324B6">
        <w:rPr>
          <w:rFonts w:ascii="Times New Roman" w:hAnsi="Times New Roman" w:cs="Times New Roman"/>
          <w:sz w:val="24"/>
          <w:szCs w:val="24"/>
        </w:rPr>
        <w:t>Referent power is considered to be one of th</w:t>
      </w:r>
      <w:r w:rsidR="00137D30" w:rsidRPr="009324B6">
        <w:rPr>
          <w:rFonts w:ascii="Times New Roman" w:hAnsi="Times New Roman" w:cs="Times New Roman"/>
          <w:sz w:val="24"/>
          <w:szCs w:val="24"/>
        </w:rPr>
        <w:t>e</w:t>
      </w:r>
      <w:r w:rsidR="00C52F14" w:rsidRPr="009324B6">
        <w:rPr>
          <w:rFonts w:ascii="Times New Roman" w:hAnsi="Times New Roman" w:cs="Times New Roman"/>
          <w:sz w:val="24"/>
          <w:szCs w:val="24"/>
        </w:rPr>
        <w:t xml:space="preserve"> most efficient </w:t>
      </w:r>
      <w:r w:rsidR="00137D30" w:rsidRPr="009324B6">
        <w:rPr>
          <w:rFonts w:ascii="Times New Roman" w:hAnsi="Times New Roman" w:cs="Times New Roman"/>
          <w:sz w:val="24"/>
          <w:szCs w:val="24"/>
        </w:rPr>
        <w:t>powers</w:t>
      </w:r>
      <w:r w:rsidR="00C52F14" w:rsidRPr="009324B6">
        <w:rPr>
          <w:rFonts w:ascii="Times New Roman" w:hAnsi="Times New Roman" w:cs="Times New Roman"/>
          <w:sz w:val="24"/>
          <w:szCs w:val="24"/>
        </w:rPr>
        <w:t xml:space="preserve"> that Walmart Corporation has adopted in its operations. </w:t>
      </w:r>
    </w:p>
    <w:p w14:paraId="4C0DBC42" w14:textId="2363CD8C" w:rsidR="00137D30" w:rsidRPr="009324B6" w:rsidRDefault="00EB2F52" w:rsidP="00022CE0">
      <w:pPr>
        <w:tabs>
          <w:tab w:val="left" w:pos="6000"/>
        </w:tabs>
        <w:spacing w:after="0" w:line="480" w:lineRule="auto"/>
        <w:ind w:firstLine="851"/>
        <w:rPr>
          <w:rFonts w:ascii="Times New Roman" w:hAnsi="Times New Roman" w:cs="Times New Roman"/>
          <w:sz w:val="24"/>
          <w:szCs w:val="24"/>
        </w:rPr>
      </w:pPr>
      <w:r w:rsidRPr="009324B6">
        <w:rPr>
          <w:rFonts w:ascii="Times New Roman" w:hAnsi="Times New Roman" w:cs="Times New Roman"/>
          <w:sz w:val="24"/>
          <w:szCs w:val="24"/>
        </w:rPr>
        <w:t xml:space="preserve">Referent power is derived from the respect the employees accord their manager and the subsequent desire of emulating and </w:t>
      </w:r>
      <w:r w:rsidR="002F797D" w:rsidRPr="009324B6">
        <w:rPr>
          <w:rFonts w:ascii="Times New Roman" w:hAnsi="Times New Roman" w:cs="Times New Roman"/>
          <w:sz w:val="24"/>
          <w:szCs w:val="24"/>
        </w:rPr>
        <w:t xml:space="preserve">identifying him or her. Indeed in referent power, the top management of Walmart Corporation is expected to lead by example. Referent power is reported to be resting heavily on mutual trust. </w:t>
      </w:r>
      <w:r w:rsidR="00974B30" w:rsidRPr="009324B6">
        <w:rPr>
          <w:rFonts w:ascii="Times New Roman" w:hAnsi="Times New Roman" w:cs="Times New Roman"/>
          <w:sz w:val="24"/>
          <w:szCs w:val="24"/>
        </w:rPr>
        <w:t xml:space="preserve">It frequently influences the behavior of the employees who are likely not to be </w:t>
      </w:r>
      <w:r w:rsidR="00D9309E" w:rsidRPr="009324B6">
        <w:rPr>
          <w:rFonts w:ascii="Times New Roman" w:hAnsi="Times New Roman" w:cs="Times New Roman"/>
          <w:sz w:val="24"/>
          <w:szCs w:val="24"/>
        </w:rPr>
        <w:t>conscious</w:t>
      </w:r>
      <w:r w:rsidR="00D9309E">
        <w:rPr>
          <w:rFonts w:ascii="Times New Roman" w:hAnsi="Times New Roman" w:cs="Times New Roman"/>
          <w:sz w:val="24"/>
          <w:szCs w:val="24"/>
        </w:rPr>
        <w:t xml:space="preserve"> that they </w:t>
      </w:r>
      <w:r w:rsidR="00974B30" w:rsidRPr="009324B6">
        <w:rPr>
          <w:rFonts w:ascii="Times New Roman" w:hAnsi="Times New Roman" w:cs="Times New Roman"/>
          <w:sz w:val="24"/>
          <w:szCs w:val="24"/>
        </w:rPr>
        <w:t xml:space="preserve">indeed </w:t>
      </w:r>
      <w:r w:rsidR="00D9309E">
        <w:rPr>
          <w:rFonts w:ascii="Times New Roman" w:hAnsi="Times New Roman" w:cs="Times New Roman"/>
          <w:sz w:val="24"/>
          <w:szCs w:val="24"/>
        </w:rPr>
        <w:t xml:space="preserve">are </w:t>
      </w:r>
      <w:r w:rsidR="00133FE9" w:rsidRPr="009324B6">
        <w:rPr>
          <w:rFonts w:ascii="Times New Roman" w:hAnsi="Times New Roman" w:cs="Times New Roman"/>
          <w:sz w:val="24"/>
          <w:szCs w:val="24"/>
        </w:rPr>
        <w:t>modelling</w:t>
      </w:r>
      <w:r w:rsidR="00974B30" w:rsidRPr="009324B6">
        <w:rPr>
          <w:rFonts w:ascii="Times New Roman" w:hAnsi="Times New Roman" w:cs="Times New Roman"/>
          <w:sz w:val="24"/>
          <w:szCs w:val="24"/>
        </w:rPr>
        <w:t xml:space="preserve"> their particular </w:t>
      </w:r>
      <w:r w:rsidR="007621CD" w:rsidRPr="009324B6">
        <w:rPr>
          <w:rFonts w:ascii="Times New Roman" w:hAnsi="Times New Roman" w:cs="Times New Roman"/>
          <w:sz w:val="24"/>
          <w:szCs w:val="24"/>
        </w:rPr>
        <w:t>behaviou</w:t>
      </w:r>
      <w:r w:rsidR="007621CD">
        <w:rPr>
          <w:rFonts w:ascii="Times New Roman" w:hAnsi="Times New Roman" w:cs="Times New Roman"/>
          <w:sz w:val="24"/>
          <w:szCs w:val="24"/>
        </w:rPr>
        <w:t>rs</w:t>
      </w:r>
      <w:r w:rsidR="00133FE9">
        <w:rPr>
          <w:rFonts w:ascii="Times New Roman" w:hAnsi="Times New Roman" w:cs="Times New Roman"/>
          <w:sz w:val="24"/>
          <w:szCs w:val="24"/>
        </w:rPr>
        <w:t xml:space="preserve"> relating to that of the t</w:t>
      </w:r>
      <w:r w:rsidR="00974B30" w:rsidRPr="009324B6">
        <w:rPr>
          <w:rFonts w:ascii="Times New Roman" w:hAnsi="Times New Roman" w:cs="Times New Roman"/>
          <w:sz w:val="24"/>
          <w:szCs w:val="24"/>
        </w:rPr>
        <w:t xml:space="preserve">op managers and subsequently </w:t>
      </w:r>
      <w:r w:rsidR="007621CD">
        <w:rPr>
          <w:rFonts w:ascii="Times New Roman" w:hAnsi="Times New Roman" w:cs="Times New Roman"/>
          <w:sz w:val="24"/>
          <w:szCs w:val="24"/>
        </w:rPr>
        <w:t>adopting</w:t>
      </w:r>
      <w:r w:rsidR="00BA31D7" w:rsidRPr="009324B6">
        <w:rPr>
          <w:rFonts w:ascii="Times New Roman" w:hAnsi="Times New Roman" w:cs="Times New Roman"/>
          <w:sz w:val="24"/>
          <w:szCs w:val="24"/>
        </w:rPr>
        <w:t xml:space="preserve"> what they are presuming the management</w:t>
      </w:r>
      <w:r w:rsidR="000C2785" w:rsidRPr="009324B6">
        <w:rPr>
          <w:rFonts w:ascii="Times New Roman" w:hAnsi="Times New Roman" w:cs="Times New Roman"/>
          <w:sz w:val="24"/>
          <w:szCs w:val="24"/>
        </w:rPr>
        <w:t xml:space="preserve"> should do in a given situation (Robbins &amp; Judge, 2013).</w:t>
      </w:r>
      <w:r w:rsidR="00BA31D7" w:rsidRPr="009324B6">
        <w:rPr>
          <w:rFonts w:ascii="Times New Roman" w:hAnsi="Times New Roman" w:cs="Times New Roman"/>
          <w:sz w:val="24"/>
          <w:szCs w:val="24"/>
        </w:rPr>
        <w:t xml:space="preserve"> Moreover, the concept of empow</w:t>
      </w:r>
      <w:r w:rsidR="007621CD">
        <w:rPr>
          <w:rFonts w:ascii="Times New Roman" w:hAnsi="Times New Roman" w:cs="Times New Roman"/>
          <w:sz w:val="24"/>
          <w:szCs w:val="24"/>
        </w:rPr>
        <w:t>erment to a greater extent relies</w:t>
      </w:r>
      <w:r w:rsidR="00BA31D7" w:rsidRPr="009324B6">
        <w:rPr>
          <w:rFonts w:ascii="Times New Roman" w:hAnsi="Times New Roman" w:cs="Times New Roman"/>
          <w:sz w:val="24"/>
          <w:szCs w:val="24"/>
        </w:rPr>
        <w:t xml:space="preserve"> on the </w:t>
      </w:r>
      <w:r w:rsidR="007621CD">
        <w:rPr>
          <w:rFonts w:ascii="Times New Roman" w:hAnsi="Times New Roman" w:cs="Times New Roman"/>
          <w:sz w:val="24"/>
          <w:szCs w:val="24"/>
        </w:rPr>
        <w:t xml:space="preserve">particular </w:t>
      </w:r>
      <w:r w:rsidR="00BA31D7" w:rsidRPr="009324B6">
        <w:rPr>
          <w:rFonts w:ascii="Times New Roman" w:hAnsi="Times New Roman" w:cs="Times New Roman"/>
          <w:sz w:val="24"/>
          <w:szCs w:val="24"/>
        </w:rPr>
        <w:t xml:space="preserve">referent power. </w:t>
      </w:r>
      <w:r w:rsidR="00350200" w:rsidRPr="009324B6">
        <w:rPr>
          <w:rFonts w:ascii="Times New Roman" w:hAnsi="Times New Roman" w:cs="Times New Roman"/>
          <w:sz w:val="24"/>
          <w:szCs w:val="24"/>
        </w:rPr>
        <w:t xml:space="preserve">Certainly, referent power is likely to take a </w:t>
      </w:r>
      <w:r w:rsidR="001F3830" w:rsidRPr="009324B6">
        <w:rPr>
          <w:rFonts w:ascii="Times New Roman" w:hAnsi="Times New Roman" w:cs="Times New Roman"/>
          <w:sz w:val="24"/>
          <w:szCs w:val="24"/>
        </w:rPr>
        <w:t>substantial</w:t>
      </w:r>
      <w:r w:rsidR="00350200" w:rsidRPr="009324B6">
        <w:rPr>
          <w:rFonts w:ascii="Times New Roman" w:hAnsi="Times New Roman" w:cs="Times New Roman"/>
          <w:sz w:val="24"/>
          <w:szCs w:val="24"/>
        </w:rPr>
        <w:t xml:space="preserve"> time developing and therefore is likely to prove effective </w:t>
      </w:r>
      <w:r w:rsidR="00022736" w:rsidRPr="009324B6">
        <w:rPr>
          <w:rFonts w:ascii="Times New Roman" w:hAnsi="Times New Roman" w:cs="Times New Roman"/>
          <w:sz w:val="24"/>
          <w:szCs w:val="24"/>
        </w:rPr>
        <w:t xml:space="preserve">within a workforce like that of Walmart Corporation that has increased employee turnover. </w:t>
      </w:r>
    </w:p>
    <w:p w14:paraId="2519830A" w14:textId="41D77FD2" w:rsidR="00C52F14" w:rsidRPr="009324B6" w:rsidRDefault="00EB2F52" w:rsidP="00022CE0">
      <w:pPr>
        <w:tabs>
          <w:tab w:val="left" w:pos="6000"/>
        </w:tabs>
        <w:spacing w:after="0" w:line="480" w:lineRule="auto"/>
        <w:ind w:firstLine="851"/>
        <w:jc w:val="center"/>
        <w:rPr>
          <w:rFonts w:ascii="Times New Roman" w:hAnsi="Times New Roman" w:cs="Times New Roman"/>
          <w:b/>
          <w:sz w:val="24"/>
          <w:szCs w:val="24"/>
        </w:rPr>
      </w:pPr>
      <w:r w:rsidRPr="009324B6">
        <w:rPr>
          <w:rFonts w:ascii="Times New Roman" w:hAnsi="Times New Roman" w:cs="Times New Roman"/>
          <w:b/>
          <w:sz w:val="24"/>
          <w:szCs w:val="24"/>
        </w:rPr>
        <w:t>Conclusion</w:t>
      </w:r>
    </w:p>
    <w:p w14:paraId="5EC4E023" w14:textId="7499E6CE" w:rsidR="00C52F14" w:rsidRDefault="00EB2F52" w:rsidP="00022CE0">
      <w:pPr>
        <w:tabs>
          <w:tab w:val="left" w:pos="6000"/>
        </w:tabs>
        <w:spacing w:after="0" w:line="480" w:lineRule="auto"/>
        <w:ind w:firstLine="851"/>
        <w:rPr>
          <w:rFonts w:ascii="Times New Roman" w:hAnsi="Times New Roman" w:cs="Times New Roman"/>
          <w:sz w:val="24"/>
          <w:szCs w:val="24"/>
        </w:rPr>
      </w:pPr>
      <w:r w:rsidRPr="009324B6">
        <w:rPr>
          <w:rFonts w:ascii="Times New Roman" w:hAnsi="Times New Roman" w:cs="Times New Roman"/>
          <w:sz w:val="24"/>
          <w:szCs w:val="24"/>
        </w:rPr>
        <w:t xml:space="preserve">Walmart Corporation has incorporated several sources of power in its operations. </w:t>
      </w:r>
      <w:r w:rsidR="00E138FC" w:rsidRPr="009324B6">
        <w:rPr>
          <w:rFonts w:ascii="Times New Roman" w:hAnsi="Times New Roman" w:cs="Times New Roman"/>
          <w:sz w:val="24"/>
          <w:szCs w:val="24"/>
        </w:rPr>
        <w:t xml:space="preserve">Perhaps the most significant aspect of the power used in the organization is the function of dependence. First, the company uses formal power that consists of both legitimate and reward power to communicate to and influence their employees. Additionally, they have also incorporated </w:t>
      </w:r>
      <w:r w:rsidR="00E862CB" w:rsidRPr="009324B6">
        <w:rPr>
          <w:rFonts w:ascii="Times New Roman" w:hAnsi="Times New Roman" w:cs="Times New Roman"/>
          <w:sz w:val="24"/>
          <w:szCs w:val="24"/>
        </w:rPr>
        <w:t xml:space="preserve">referent power in every aspect of communication with their customers. </w:t>
      </w:r>
      <w:r w:rsidR="00D861E6" w:rsidRPr="009324B6">
        <w:rPr>
          <w:rFonts w:ascii="Times New Roman" w:hAnsi="Times New Roman" w:cs="Times New Roman"/>
          <w:sz w:val="24"/>
          <w:szCs w:val="24"/>
        </w:rPr>
        <w:t xml:space="preserve">The organizational behavior of Walmart </w:t>
      </w:r>
      <w:r w:rsidR="000C45B1" w:rsidRPr="009324B6">
        <w:rPr>
          <w:rFonts w:ascii="Times New Roman" w:hAnsi="Times New Roman" w:cs="Times New Roman"/>
          <w:sz w:val="24"/>
          <w:szCs w:val="24"/>
        </w:rPr>
        <w:lastRenderedPageBreak/>
        <w:t>Corporation and the communication practices employed has helped influence the behavior of the others, both consumers and employees, through the use of legitimate, rewarding, and referent sources of power.</w:t>
      </w:r>
    </w:p>
    <w:p w14:paraId="36C641C7"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6ED64A1B"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2DE5E459"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6775EB98"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31DC0814"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612EA348"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553AEDF3"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50C77997"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0F90686E"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3202FDE2"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37D28A3D"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230E1669"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6E7E8239"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0656BADF"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484BC1B9"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1D539F57"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2C148ADF"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2B2064AE"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14C32E9F"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1EE04136"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1C3277FB"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573196F9" w14:textId="77777777" w:rsidR="00CE0317" w:rsidRDefault="00CE0317" w:rsidP="00022CE0">
      <w:pPr>
        <w:tabs>
          <w:tab w:val="left" w:pos="6000"/>
        </w:tabs>
        <w:spacing w:after="0" w:line="480" w:lineRule="auto"/>
        <w:ind w:firstLine="851"/>
        <w:rPr>
          <w:rFonts w:ascii="Times New Roman" w:hAnsi="Times New Roman" w:cs="Times New Roman"/>
          <w:sz w:val="24"/>
          <w:szCs w:val="24"/>
        </w:rPr>
      </w:pPr>
    </w:p>
    <w:p w14:paraId="68466671" w14:textId="3AADACA1" w:rsidR="000A6A25" w:rsidRPr="009324B6" w:rsidRDefault="00EB2F52" w:rsidP="00CC154A">
      <w:pPr>
        <w:tabs>
          <w:tab w:val="left" w:pos="6000"/>
        </w:tabs>
        <w:spacing w:after="0" w:line="480" w:lineRule="auto"/>
        <w:jc w:val="center"/>
        <w:rPr>
          <w:rFonts w:ascii="Times New Roman" w:hAnsi="Times New Roman" w:cs="Times New Roman"/>
          <w:sz w:val="24"/>
          <w:szCs w:val="24"/>
        </w:rPr>
      </w:pPr>
      <w:r w:rsidRPr="009324B6">
        <w:rPr>
          <w:rFonts w:ascii="Times New Roman" w:hAnsi="Times New Roman" w:cs="Times New Roman"/>
          <w:sz w:val="24"/>
          <w:szCs w:val="24"/>
        </w:rPr>
        <w:lastRenderedPageBreak/>
        <w:t>Reference</w:t>
      </w:r>
    </w:p>
    <w:p w14:paraId="0AEA0CE9" w14:textId="6344A64B" w:rsidR="00CC154A" w:rsidRPr="009324B6" w:rsidRDefault="0085461D" w:rsidP="00CC154A">
      <w:pPr>
        <w:tabs>
          <w:tab w:val="left" w:pos="6000"/>
        </w:tabs>
        <w:spacing w:after="0" w:line="480" w:lineRule="auto"/>
        <w:ind w:left="851" w:hanging="851"/>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Deming, W. E. (201</w:t>
      </w:r>
      <w:r w:rsidR="00EB2F52" w:rsidRPr="009324B6">
        <w:rPr>
          <w:rFonts w:ascii="Times New Roman" w:hAnsi="Times New Roman" w:cs="Times New Roman"/>
          <w:color w:val="000000"/>
          <w:sz w:val="24"/>
          <w:szCs w:val="24"/>
          <w:shd w:val="clear" w:color="auto" w:fill="FFFFFF"/>
        </w:rPr>
        <w:t>7). </w:t>
      </w:r>
      <w:r w:rsidR="00EB2F52" w:rsidRPr="009324B6">
        <w:rPr>
          <w:rFonts w:ascii="Times New Roman" w:hAnsi="Times New Roman" w:cs="Times New Roman"/>
          <w:i/>
          <w:iCs/>
          <w:color w:val="000000"/>
          <w:sz w:val="24"/>
          <w:szCs w:val="24"/>
        </w:rPr>
        <w:t>Out of the Crisis. </w:t>
      </w:r>
      <w:r w:rsidR="00EB2F52" w:rsidRPr="009324B6">
        <w:rPr>
          <w:rFonts w:ascii="Times New Roman" w:hAnsi="Times New Roman" w:cs="Times New Roman"/>
          <w:color w:val="000000"/>
          <w:sz w:val="24"/>
          <w:szCs w:val="24"/>
          <w:shd w:val="clear" w:color="auto" w:fill="FFFFFF"/>
        </w:rPr>
        <w:t xml:space="preserve">Cambridge, MA: Massachusetts Institute of </w:t>
      </w:r>
      <w:bookmarkStart w:id="0" w:name="_GoBack"/>
      <w:bookmarkEnd w:id="0"/>
      <w:r w:rsidR="00EB2F52" w:rsidRPr="009324B6">
        <w:rPr>
          <w:rFonts w:ascii="Times New Roman" w:hAnsi="Times New Roman" w:cs="Times New Roman"/>
          <w:color w:val="000000"/>
          <w:sz w:val="24"/>
          <w:szCs w:val="24"/>
          <w:shd w:val="clear" w:color="auto" w:fill="FFFFFF"/>
        </w:rPr>
        <w:t>Technology Press.</w:t>
      </w:r>
    </w:p>
    <w:p w14:paraId="4FFE104C" w14:textId="77777777" w:rsidR="00CC154A" w:rsidRPr="009324B6" w:rsidRDefault="00EB2F52" w:rsidP="00CC154A">
      <w:pPr>
        <w:tabs>
          <w:tab w:val="left" w:pos="6000"/>
        </w:tabs>
        <w:spacing w:after="0" w:line="480" w:lineRule="auto"/>
        <w:ind w:left="851" w:hanging="851"/>
        <w:rPr>
          <w:rFonts w:ascii="Times New Roman" w:hAnsi="Times New Roman" w:cs="Times New Roman"/>
          <w:color w:val="000000"/>
          <w:sz w:val="24"/>
          <w:szCs w:val="24"/>
          <w:shd w:val="clear" w:color="auto" w:fill="FFFFFF"/>
        </w:rPr>
      </w:pPr>
      <w:r w:rsidRPr="009324B6">
        <w:rPr>
          <w:rFonts w:ascii="Times New Roman" w:hAnsi="Times New Roman" w:cs="Times New Roman"/>
          <w:color w:val="000000"/>
          <w:sz w:val="24"/>
          <w:szCs w:val="24"/>
          <w:shd w:val="clear" w:color="auto" w:fill="FFFFFF"/>
        </w:rPr>
        <w:t>Huey, J. (2002). "Sam Walton in His Own Words." </w:t>
      </w:r>
      <w:r w:rsidRPr="009324B6">
        <w:rPr>
          <w:rFonts w:ascii="Times New Roman" w:hAnsi="Times New Roman" w:cs="Times New Roman"/>
          <w:i/>
          <w:iCs/>
          <w:color w:val="000000"/>
          <w:sz w:val="24"/>
          <w:szCs w:val="24"/>
        </w:rPr>
        <w:t>Fortune, </w:t>
      </w:r>
      <w:r w:rsidRPr="009324B6">
        <w:rPr>
          <w:rFonts w:ascii="Times New Roman" w:hAnsi="Times New Roman" w:cs="Times New Roman"/>
          <w:color w:val="000000"/>
          <w:sz w:val="24"/>
          <w:szCs w:val="24"/>
          <w:shd w:val="clear" w:color="auto" w:fill="FFFFFF"/>
        </w:rPr>
        <w:t>29, 98–106.</w:t>
      </w:r>
    </w:p>
    <w:p w14:paraId="60C422A7" w14:textId="77777777" w:rsidR="00CC154A" w:rsidRPr="009324B6" w:rsidRDefault="00EB2F52" w:rsidP="00CC154A">
      <w:pPr>
        <w:tabs>
          <w:tab w:val="left" w:pos="6000"/>
        </w:tabs>
        <w:spacing w:after="0" w:line="480" w:lineRule="auto"/>
        <w:ind w:left="851" w:hanging="851"/>
        <w:rPr>
          <w:rFonts w:ascii="Times New Roman" w:hAnsi="Times New Roman" w:cs="Times New Roman"/>
          <w:color w:val="000000"/>
          <w:sz w:val="24"/>
          <w:szCs w:val="24"/>
          <w:shd w:val="clear" w:color="auto" w:fill="FFFFFF"/>
        </w:rPr>
      </w:pPr>
      <w:r w:rsidRPr="009324B6">
        <w:rPr>
          <w:rFonts w:ascii="Times New Roman" w:hAnsi="Times New Roman" w:cs="Times New Roman"/>
          <w:color w:val="000000"/>
          <w:sz w:val="24"/>
          <w:szCs w:val="24"/>
          <w:shd w:val="clear" w:color="auto" w:fill="FFFFFF"/>
        </w:rPr>
        <w:t>O'Regan, N., &amp; Ghobadian, A. (2004). "Leadership and Strategy: Making it Happen." </w:t>
      </w:r>
      <w:r w:rsidRPr="009324B6">
        <w:rPr>
          <w:rFonts w:ascii="Times New Roman" w:hAnsi="Times New Roman" w:cs="Times New Roman"/>
          <w:i/>
          <w:iCs/>
          <w:color w:val="000000"/>
          <w:sz w:val="24"/>
          <w:szCs w:val="24"/>
        </w:rPr>
        <w:t>Journal of General Management </w:t>
      </w:r>
      <w:r w:rsidRPr="009324B6">
        <w:rPr>
          <w:rFonts w:ascii="Times New Roman" w:hAnsi="Times New Roman" w:cs="Times New Roman"/>
          <w:color w:val="000000"/>
          <w:sz w:val="24"/>
          <w:szCs w:val="24"/>
          <w:shd w:val="clear" w:color="auto" w:fill="FFFFFF"/>
        </w:rPr>
        <w:t>29(3): 76–92.</w:t>
      </w:r>
    </w:p>
    <w:p w14:paraId="5F7241D9" w14:textId="77777777" w:rsidR="00CC154A" w:rsidRPr="009324B6" w:rsidRDefault="00EB2F52" w:rsidP="00CC154A">
      <w:pPr>
        <w:tabs>
          <w:tab w:val="left" w:pos="6000"/>
        </w:tabs>
        <w:spacing w:after="0" w:line="480" w:lineRule="auto"/>
        <w:ind w:left="851" w:hanging="851"/>
        <w:rPr>
          <w:rFonts w:ascii="Times New Roman" w:hAnsi="Times New Roman" w:cs="Times New Roman"/>
          <w:sz w:val="24"/>
          <w:szCs w:val="24"/>
        </w:rPr>
      </w:pPr>
      <w:r w:rsidRPr="009324B6">
        <w:rPr>
          <w:rFonts w:ascii="Times New Roman" w:hAnsi="Times New Roman" w:cs="Times New Roman"/>
          <w:sz w:val="24"/>
          <w:szCs w:val="24"/>
        </w:rPr>
        <w:t>Robbins, S. P., &amp; Judge, T. A. (2013). Power and politics. In </w:t>
      </w:r>
      <w:r w:rsidRPr="009324B6">
        <w:rPr>
          <w:rFonts w:ascii="Times New Roman" w:hAnsi="Times New Roman" w:cs="Times New Roman"/>
          <w:i/>
          <w:iCs/>
          <w:sz w:val="24"/>
          <w:szCs w:val="24"/>
        </w:rPr>
        <w:t>Organizational behavior</w:t>
      </w:r>
      <w:r w:rsidRPr="009324B6">
        <w:rPr>
          <w:rFonts w:ascii="Times New Roman" w:hAnsi="Times New Roman" w:cs="Times New Roman"/>
          <w:sz w:val="24"/>
          <w:szCs w:val="24"/>
        </w:rPr>
        <w:t xml:space="preserve"> (15th ed., pp. 411-444). New York, NY: Prentice-Hall. </w:t>
      </w:r>
    </w:p>
    <w:p w14:paraId="4BD6D1EA" w14:textId="77777777" w:rsidR="004E000A" w:rsidRPr="009324B6" w:rsidRDefault="004E000A">
      <w:pPr>
        <w:spacing w:after="0" w:line="480" w:lineRule="auto"/>
        <w:rPr>
          <w:rFonts w:ascii="Times New Roman" w:hAnsi="Times New Roman" w:cs="Times New Roman"/>
          <w:sz w:val="24"/>
          <w:szCs w:val="24"/>
        </w:rPr>
      </w:pPr>
    </w:p>
    <w:sectPr w:rsidR="004E000A" w:rsidRPr="009324B6" w:rsidSect="005B1D12">
      <w:headerReference w:type="default" r:id="rId9"/>
      <w:head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9D4396" w14:textId="77777777" w:rsidR="00FC3373" w:rsidRDefault="00FC3373">
      <w:pPr>
        <w:spacing w:after="0" w:line="240" w:lineRule="auto"/>
      </w:pPr>
      <w:r>
        <w:separator/>
      </w:r>
    </w:p>
  </w:endnote>
  <w:endnote w:type="continuationSeparator" w:id="0">
    <w:p w14:paraId="5677FA2B" w14:textId="77777777" w:rsidR="00FC3373" w:rsidRDefault="00FC3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2518DC" w14:textId="77777777" w:rsidR="00FC3373" w:rsidRDefault="00FC3373">
      <w:pPr>
        <w:spacing w:after="0" w:line="240" w:lineRule="auto"/>
      </w:pPr>
      <w:r>
        <w:separator/>
      </w:r>
    </w:p>
  </w:footnote>
  <w:footnote w:type="continuationSeparator" w:id="0">
    <w:p w14:paraId="7EBD3555" w14:textId="77777777" w:rsidR="00FC3373" w:rsidRDefault="00FC33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3371769"/>
      <w:docPartObj>
        <w:docPartGallery w:val="Page Numbers (Top of Page)"/>
        <w:docPartUnique/>
      </w:docPartObj>
    </w:sdtPr>
    <w:sdtEndPr>
      <w:rPr>
        <w:noProof/>
      </w:rPr>
    </w:sdtEndPr>
    <w:sdtContent>
      <w:p w14:paraId="5B69B14C" w14:textId="63231E7F" w:rsidR="0062658B" w:rsidRPr="0062658B" w:rsidRDefault="00EB2F52" w:rsidP="003639A3">
        <w:pPr>
          <w:pStyle w:val="Header"/>
          <w:rPr>
            <w:rFonts w:ascii="Times New Roman" w:hAnsi="Times New Roman" w:cs="Times New Roman"/>
            <w:sz w:val="24"/>
            <w:szCs w:val="24"/>
          </w:rPr>
        </w:pPr>
        <w:r>
          <w:rPr>
            <w:rFonts w:ascii="Times New Roman" w:hAnsi="Times New Roman" w:cs="Times New Roman"/>
            <w:sz w:val="24"/>
            <w:szCs w:val="24"/>
          </w:rPr>
          <w:t>WALMART’S SOURCES OF POWER</w:t>
        </w:r>
        <w:r w:rsidR="003639A3">
          <w:rPr>
            <w:rFonts w:ascii="Times New Roman" w:hAnsi="Times New Roman" w:cs="Times New Roman"/>
            <w:sz w:val="24"/>
            <w:szCs w:val="24"/>
          </w:rPr>
          <w:tab/>
        </w:r>
        <w:r w:rsidR="003639A3">
          <w:rPr>
            <w:rFonts w:ascii="Times New Roman" w:hAnsi="Times New Roman" w:cs="Times New Roman"/>
            <w:sz w:val="24"/>
            <w:szCs w:val="24"/>
          </w:rPr>
          <w:tab/>
        </w:r>
        <w:r w:rsidR="00E178F5" w:rsidRPr="0062658B">
          <w:rPr>
            <w:rFonts w:ascii="Times New Roman" w:hAnsi="Times New Roman" w:cs="Times New Roman"/>
            <w:sz w:val="24"/>
            <w:szCs w:val="24"/>
          </w:rPr>
          <w:fldChar w:fldCharType="begin"/>
        </w:r>
        <w:r w:rsidR="00E178F5" w:rsidRPr="0062658B">
          <w:rPr>
            <w:rFonts w:ascii="Times New Roman" w:hAnsi="Times New Roman" w:cs="Times New Roman"/>
            <w:sz w:val="24"/>
            <w:szCs w:val="24"/>
          </w:rPr>
          <w:instrText xml:space="preserve"> PAGE   \* MERGEFORMAT </w:instrText>
        </w:r>
        <w:r w:rsidR="00E178F5" w:rsidRPr="0062658B">
          <w:rPr>
            <w:rFonts w:ascii="Times New Roman" w:hAnsi="Times New Roman" w:cs="Times New Roman"/>
            <w:sz w:val="24"/>
            <w:szCs w:val="24"/>
          </w:rPr>
          <w:fldChar w:fldCharType="separate"/>
        </w:r>
        <w:r w:rsidR="00CE0317">
          <w:rPr>
            <w:rFonts w:ascii="Times New Roman" w:hAnsi="Times New Roman" w:cs="Times New Roman"/>
            <w:noProof/>
            <w:sz w:val="24"/>
            <w:szCs w:val="24"/>
          </w:rPr>
          <w:t>7</w:t>
        </w:r>
        <w:r w:rsidR="00E178F5" w:rsidRPr="0062658B">
          <w:rPr>
            <w:rFonts w:ascii="Times New Roman" w:hAnsi="Times New Roman" w:cs="Times New Roman"/>
            <w:noProof/>
            <w:sz w:val="24"/>
            <w:szCs w:val="24"/>
          </w:rPr>
          <w:fldChar w:fldCharType="end"/>
        </w:r>
      </w:p>
    </w:sdtContent>
  </w:sdt>
  <w:p w14:paraId="642DC0B1" w14:textId="77777777" w:rsidR="0062658B" w:rsidRDefault="006265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700876"/>
      <w:docPartObj>
        <w:docPartGallery w:val="Page Numbers (Top of Page)"/>
        <w:docPartUnique/>
      </w:docPartObj>
    </w:sdtPr>
    <w:sdtEndPr>
      <w:rPr>
        <w:noProof/>
      </w:rPr>
    </w:sdtEndPr>
    <w:sdtContent>
      <w:p w14:paraId="2E9CA59C" w14:textId="5557A982" w:rsidR="002E7508" w:rsidRPr="009E2E09" w:rsidRDefault="00EB2F52" w:rsidP="009E2E09">
        <w:pPr>
          <w:pStyle w:val="Header"/>
          <w:rPr>
            <w:rFonts w:ascii="Times New Roman" w:hAnsi="Times New Roman" w:cs="Times New Roman"/>
            <w:sz w:val="24"/>
            <w:szCs w:val="24"/>
          </w:rPr>
        </w:pPr>
        <w:r w:rsidRPr="009E2E09">
          <w:rPr>
            <w:rFonts w:ascii="Times New Roman" w:hAnsi="Times New Roman" w:cs="Times New Roman"/>
            <w:sz w:val="24"/>
            <w:szCs w:val="24"/>
          </w:rPr>
          <w:t>Running Head:</w:t>
        </w:r>
        <w:r w:rsidR="00077C47">
          <w:rPr>
            <w:rFonts w:ascii="Times New Roman" w:hAnsi="Times New Roman" w:cs="Times New Roman"/>
            <w:sz w:val="24"/>
            <w:szCs w:val="24"/>
          </w:rPr>
          <w:t xml:space="preserve"> WALMART’S SOURCES OF POWER</w:t>
        </w:r>
        <w:r w:rsidR="00467928">
          <w:rPr>
            <w:rFonts w:ascii="Times New Roman" w:hAnsi="Times New Roman" w:cs="Times New Roman"/>
            <w:sz w:val="24"/>
            <w:szCs w:val="24"/>
          </w:rPr>
          <w:t xml:space="preserve"> </w:t>
        </w:r>
        <w:r w:rsidR="00925A27">
          <w:rPr>
            <w:rFonts w:ascii="Times New Roman" w:hAnsi="Times New Roman" w:cs="Times New Roman"/>
            <w:sz w:val="24"/>
            <w:szCs w:val="24"/>
          </w:rPr>
          <w:tab/>
        </w:r>
        <w:r w:rsidRPr="009E2E09">
          <w:rPr>
            <w:rFonts w:ascii="Times New Roman" w:hAnsi="Times New Roman" w:cs="Times New Roman"/>
            <w:sz w:val="24"/>
            <w:szCs w:val="24"/>
          </w:rPr>
          <w:t xml:space="preserve"> </w:t>
        </w:r>
        <w:r w:rsidR="006C2E11">
          <w:rPr>
            <w:rFonts w:ascii="Times New Roman" w:hAnsi="Times New Roman" w:cs="Times New Roman"/>
            <w:sz w:val="24"/>
            <w:szCs w:val="24"/>
          </w:rPr>
          <w:tab/>
        </w:r>
        <w:r w:rsidRPr="009E2E09">
          <w:rPr>
            <w:rFonts w:ascii="Times New Roman" w:hAnsi="Times New Roman" w:cs="Times New Roman"/>
            <w:sz w:val="24"/>
            <w:szCs w:val="24"/>
          </w:rPr>
          <w:fldChar w:fldCharType="begin"/>
        </w:r>
        <w:r w:rsidRPr="009E2E09">
          <w:rPr>
            <w:rFonts w:ascii="Times New Roman" w:hAnsi="Times New Roman" w:cs="Times New Roman"/>
            <w:sz w:val="24"/>
            <w:szCs w:val="24"/>
          </w:rPr>
          <w:instrText xml:space="preserve"> PAGE   \* MERGEFORMAT </w:instrText>
        </w:r>
        <w:r w:rsidRPr="009E2E09">
          <w:rPr>
            <w:rFonts w:ascii="Times New Roman" w:hAnsi="Times New Roman" w:cs="Times New Roman"/>
            <w:sz w:val="24"/>
            <w:szCs w:val="24"/>
          </w:rPr>
          <w:fldChar w:fldCharType="separate"/>
        </w:r>
        <w:r w:rsidR="00CE0317">
          <w:rPr>
            <w:rFonts w:ascii="Times New Roman" w:hAnsi="Times New Roman" w:cs="Times New Roman"/>
            <w:noProof/>
            <w:sz w:val="24"/>
            <w:szCs w:val="24"/>
          </w:rPr>
          <w:t>1</w:t>
        </w:r>
        <w:r w:rsidRPr="009E2E09">
          <w:rPr>
            <w:rFonts w:ascii="Times New Roman" w:hAnsi="Times New Roman" w:cs="Times New Roman"/>
            <w:noProof/>
            <w:sz w:val="24"/>
            <w:szCs w:val="24"/>
          </w:rPr>
          <w:fldChar w:fldCharType="end"/>
        </w:r>
      </w:p>
    </w:sdtContent>
  </w:sdt>
  <w:p w14:paraId="2FC408EC" w14:textId="3AC1DEDA" w:rsidR="00134843" w:rsidRPr="00FD2E8B" w:rsidRDefault="00134843" w:rsidP="002E7508">
    <w:pPr>
      <w:pStyle w:val="Header"/>
      <w:tabs>
        <w:tab w:val="left" w:pos="5190"/>
        <w:tab w:val="right" w:pos="8306"/>
      </w:tabs>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03EB4"/>
    <w:multiLevelType w:val="hybridMultilevel"/>
    <w:tmpl w:val="7F1AB034"/>
    <w:lvl w:ilvl="0" w:tplc="CCB24990">
      <w:start w:val="1"/>
      <w:numFmt w:val="bullet"/>
      <w:lvlText w:val=""/>
      <w:lvlJc w:val="left"/>
      <w:pPr>
        <w:ind w:left="720" w:hanging="360"/>
      </w:pPr>
      <w:rPr>
        <w:rFonts w:ascii="Wingdings" w:hAnsi="Wingdings" w:hint="default"/>
      </w:rPr>
    </w:lvl>
    <w:lvl w:ilvl="1" w:tplc="8F6814BC" w:tentative="1">
      <w:start w:val="1"/>
      <w:numFmt w:val="bullet"/>
      <w:lvlText w:val="o"/>
      <w:lvlJc w:val="left"/>
      <w:pPr>
        <w:ind w:left="1440" w:hanging="360"/>
      </w:pPr>
      <w:rPr>
        <w:rFonts w:ascii="Courier New" w:hAnsi="Courier New" w:cs="Courier New" w:hint="default"/>
      </w:rPr>
    </w:lvl>
    <w:lvl w:ilvl="2" w:tplc="E410ED94" w:tentative="1">
      <w:start w:val="1"/>
      <w:numFmt w:val="bullet"/>
      <w:lvlText w:val=""/>
      <w:lvlJc w:val="left"/>
      <w:pPr>
        <w:ind w:left="2160" w:hanging="360"/>
      </w:pPr>
      <w:rPr>
        <w:rFonts w:ascii="Wingdings" w:hAnsi="Wingdings" w:hint="default"/>
      </w:rPr>
    </w:lvl>
    <w:lvl w:ilvl="3" w:tplc="C9F434D0" w:tentative="1">
      <w:start w:val="1"/>
      <w:numFmt w:val="bullet"/>
      <w:lvlText w:val=""/>
      <w:lvlJc w:val="left"/>
      <w:pPr>
        <w:ind w:left="2880" w:hanging="360"/>
      </w:pPr>
      <w:rPr>
        <w:rFonts w:ascii="Symbol" w:hAnsi="Symbol" w:hint="default"/>
      </w:rPr>
    </w:lvl>
    <w:lvl w:ilvl="4" w:tplc="87287784" w:tentative="1">
      <w:start w:val="1"/>
      <w:numFmt w:val="bullet"/>
      <w:lvlText w:val="o"/>
      <w:lvlJc w:val="left"/>
      <w:pPr>
        <w:ind w:left="3600" w:hanging="360"/>
      </w:pPr>
      <w:rPr>
        <w:rFonts w:ascii="Courier New" w:hAnsi="Courier New" w:cs="Courier New" w:hint="default"/>
      </w:rPr>
    </w:lvl>
    <w:lvl w:ilvl="5" w:tplc="A934C95E" w:tentative="1">
      <w:start w:val="1"/>
      <w:numFmt w:val="bullet"/>
      <w:lvlText w:val=""/>
      <w:lvlJc w:val="left"/>
      <w:pPr>
        <w:ind w:left="4320" w:hanging="360"/>
      </w:pPr>
      <w:rPr>
        <w:rFonts w:ascii="Wingdings" w:hAnsi="Wingdings" w:hint="default"/>
      </w:rPr>
    </w:lvl>
    <w:lvl w:ilvl="6" w:tplc="CB308350" w:tentative="1">
      <w:start w:val="1"/>
      <w:numFmt w:val="bullet"/>
      <w:lvlText w:val=""/>
      <w:lvlJc w:val="left"/>
      <w:pPr>
        <w:ind w:left="5040" w:hanging="360"/>
      </w:pPr>
      <w:rPr>
        <w:rFonts w:ascii="Symbol" w:hAnsi="Symbol" w:hint="default"/>
      </w:rPr>
    </w:lvl>
    <w:lvl w:ilvl="7" w:tplc="08C26AE8" w:tentative="1">
      <w:start w:val="1"/>
      <w:numFmt w:val="bullet"/>
      <w:lvlText w:val="o"/>
      <w:lvlJc w:val="left"/>
      <w:pPr>
        <w:ind w:left="5760" w:hanging="360"/>
      </w:pPr>
      <w:rPr>
        <w:rFonts w:ascii="Courier New" w:hAnsi="Courier New" w:cs="Courier New" w:hint="default"/>
      </w:rPr>
    </w:lvl>
    <w:lvl w:ilvl="8" w:tplc="C930C13A" w:tentative="1">
      <w:start w:val="1"/>
      <w:numFmt w:val="bullet"/>
      <w:lvlText w:val=""/>
      <w:lvlJc w:val="left"/>
      <w:pPr>
        <w:ind w:left="6480" w:hanging="360"/>
      </w:pPr>
      <w:rPr>
        <w:rFonts w:ascii="Wingdings" w:hAnsi="Wingdings" w:hint="default"/>
      </w:rPr>
    </w:lvl>
  </w:abstractNum>
  <w:abstractNum w:abstractNumId="1">
    <w:nsid w:val="063669A9"/>
    <w:multiLevelType w:val="multilevel"/>
    <w:tmpl w:val="70E47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FD9286A"/>
    <w:multiLevelType w:val="hybridMultilevel"/>
    <w:tmpl w:val="37BE0418"/>
    <w:lvl w:ilvl="0" w:tplc="018A62FE">
      <w:start w:val="1"/>
      <w:numFmt w:val="bullet"/>
      <w:lvlText w:val=""/>
      <w:lvlJc w:val="left"/>
      <w:pPr>
        <w:ind w:left="720" w:hanging="360"/>
      </w:pPr>
      <w:rPr>
        <w:rFonts w:ascii="Wingdings" w:hAnsi="Wingdings" w:hint="default"/>
      </w:rPr>
    </w:lvl>
    <w:lvl w:ilvl="1" w:tplc="0F00F8BE" w:tentative="1">
      <w:start w:val="1"/>
      <w:numFmt w:val="bullet"/>
      <w:lvlText w:val="o"/>
      <w:lvlJc w:val="left"/>
      <w:pPr>
        <w:ind w:left="1440" w:hanging="360"/>
      </w:pPr>
      <w:rPr>
        <w:rFonts w:ascii="Courier New" w:hAnsi="Courier New" w:cs="Courier New" w:hint="default"/>
      </w:rPr>
    </w:lvl>
    <w:lvl w:ilvl="2" w:tplc="271CA422" w:tentative="1">
      <w:start w:val="1"/>
      <w:numFmt w:val="bullet"/>
      <w:lvlText w:val=""/>
      <w:lvlJc w:val="left"/>
      <w:pPr>
        <w:ind w:left="2160" w:hanging="360"/>
      </w:pPr>
      <w:rPr>
        <w:rFonts w:ascii="Wingdings" w:hAnsi="Wingdings" w:hint="default"/>
      </w:rPr>
    </w:lvl>
    <w:lvl w:ilvl="3" w:tplc="5CA4559C" w:tentative="1">
      <w:start w:val="1"/>
      <w:numFmt w:val="bullet"/>
      <w:lvlText w:val=""/>
      <w:lvlJc w:val="left"/>
      <w:pPr>
        <w:ind w:left="2880" w:hanging="360"/>
      </w:pPr>
      <w:rPr>
        <w:rFonts w:ascii="Symbol" w:hAnsi="Symbol" w:hint="default"/>
      </w:rPr>
    </w:lvl>
    <w:lvl w:ilvl="4" w:tplc="D40A24B4" w:tentative="1">
      <w:start w:val="1"/>
      <w:numFmt w:val="bullet"/>
      <w:lvlText w:val="o"/>
      <w:lvlJc w:val="left"/>
      <w:pPr>
        <w:ind w:left="3600" w:hanging="360"/>
      </w:pPr>
      <w:rPr>
        <w:rFonts w:ascii="Courier New" w:hAnsi="Courier New" w:cs="Courier New" w:hint="default"/>
      </w:rPr>
    </w:lvl>
    <w:lvl w:ilvl="5" w:tplc="82ECFC7A" w:tentative="1">
      <w:start w:val="1"/>
      <w:numFmt w:val="bullet"/>
      <w:lvlText w:val=""/>
      <w:lvlJc w:val="left"/>
      <w:pPr>
        <w:ind w:left="4320" w:hanging="360"/>
      </w:pPr>
      <w:rPr>
        <w:rFonts w:ascii="Wingdings" w:hAnsi="Wingdings" w:hint="default"/>
      </w:rPr>
    </w:lvl>
    <w:lvl w:ilvl="6" w:tplc="83D4ED60" w:tentative="1">
      <w:start w:val="1"/>
      <w:numFmt w:val="bullet"/>
      <w:lvlText w:val=""/>
      <w:lvlJc w:val="left"/>
      <w:pPr>
        <w:ind w:left="5040" w:hanging="360"/>
      </w:pPr>
      <w:rPr>
        <w:rFonts w:ascii="Symbol" w:hAnsi="Symbol" w:hint="default"/>
      </w:rPr>
    </w:lvl>
    <w:lvl w:ilvl="7" w:tplc="35CC1FEE" w:tentative="1">
      <w:start w:val="1"/>
      <w:numFmt w:val="bullet"/>
      <w:lvlText w:val="o"/>
      <w:lvlJc w:val="left"/>
      <w:pPr>
        <w:ind w:left="5760" w:hanging="360"/>
      </w:pPr>
      <w:rPr>
        <w:rFonts w:ascii="Courier New" w:hAnsi="Courier New" w:cs="Courier New" w:hint="default"/>
      </w:rPr>
    </w:lvl>
    <w:lvl w:ilvl="8" w:tplc="70EA5182" w:tentative="1">
      <w:start w:val="1"/>
      <w:numFmt w:val="bullet"/>
      <w:lvlText w:val=""/>
      <w:lvlJc w:val="left"/>
      <w:pPr>
        <w:ind w:left="6480" w:hanging="360"/>
      </w:pPr>
      <w:rPr>
        <w:rFonts w:ascii="Wingdings" w:hAnsi="Wingdings" w:hint="default"/>
      </w:rPr>
    </w:lvl>
  </w:abstractNum>
  <w:abstractNum w:abstractNumId="3">
    <w:nsid w:val="23DE3500"/>
    <w:multiLevelType w:val="hybridMultilevel"/>
    <w:tmpl w:val="DB40BE00"/>
    <w:lvl w:ilvl="0" w:tplc="E7E03296">
      <w:start w:val="1"/>
      <w:numFmt w:val="decimal"/>
      <w:lvlText w:val="%1."/>
      <w:lvlJc w:val="left"/>
      <w:pPr>
        <w:ind w:left="720" w:hanging="360"/>
      </w:pPr>
      <w:rPr>
        <w:rFonts w:hint="default"/>
        <w:sz w:val="22"/>
      </w:rPr>
    </w:lvl>
    <w:lvl w:ilvl="1" w:tplc="21BCA3CA" w:tentative="1">
      <w:start w:val="1"/>
      <w:numFmt w:val="lowerLetter"/>
      <w:lvlText w:val="%2."/>
      <w:lvlJc w:val="left"/>
      <w:pPr>
        <w:ind w:left="1440" w:hanging="360"/>
      </w:pPr>
    </w:lvl>
    <w:lvl w:ilvl="2" w:tplc="1EBA3098" w:tentative="1">
      <w:start w:val="1"/>
      <w:numFmt w:val="lowerRoman"/>
      <w:lvlText w:val="%3."/>
      <w:lvlJc w:val="right"/>
      <w:pPr>
        <w:ind w:left="2160" w:hanging="180"/>
      </w:pPr>
    </w:lvl>
    <w:lvl w:ilvl="3" w:tplc="A768C694" w:tentative="1">
      <w:start w:val="1"/>
      <w:numFmt w:val="decimal"/>
      <w:lvlText w:val="%4."/>
      <w:lvlJc w:val="left"/>
      <w:pPr>
        <w:ind w:left="2880" w:hanging="360"/>
      </w:pPr>
    </w:lvl>
    <w:lvl w:ilvl="4" w:tplc="8ED8632E" w:tentative="1">
      <w:start w:val="1"/>
      <w:numFmt w:val="lowerLetter"/>
      <w:lvlText w:val="%5."/>
      <w:lvlJc w:val="left"/>
      <w:pPr>
        <w:ind w:left="3600" w:hanging="360"/>
      </w:pPr>
    </w:lvl>
    <w:lvl w:ilvl="5" w:tplc="34061F70" w:tentative="1">
      <w:start w:val="1"/>
      <w:numFmt w:val="lowerRoman"/>
      <w:lvlText w:val="%6."/>
      <w:lvlJc w:val="right"/>
      <w:pPr>
        <w:ind w:left="4320" w:hanging="180"/>
      </w:pPr>
    </w:lvl>
    <w:lvl w:ilvl="6" w:tplc="90AE0812" w:tentative="1">
      <w:start w:val="1"/>
      <w:numFmt w:val="decimal"/>
      <w:lvlText w:val="%7."/>
      <w:lvlJc w:val="left"/>
      <w:pPr>
        <w:ind w:left="5040" w:hanging="360"/>
      </w:pPr>
    </w:lvl>
    <w:lvl w:ilvl="7" w:tplc="1EEE166E" w:tentative="1">
      <w:start w:val="1"/>
      <w:numFmt w:val="lowerLetter"/>
      <w:lvlText w:val="%8."/>
      <w:lvlJc w:val="left"/>
      <w:pPr>
        <w:ind w:left="5760" w:hanging="360"/>
      </w:pPr>
    </w:lvl>
    <w:lvl w:ilvl="8" w:tplc="CC3829D8" w:tentative="1">
      <w:start w:val="1"/>
      <w:numFmt w:val="lowerRoman"/>
      <w:lvlText w:val="%9."/>
      <w:lvlJc w:val="right"/>
      <w:pPr>
        <w:ind w:left="6480" w:hanging="180"/>
      </w:pPr>
    </w:lvl>
  </w:abstractNum>
  <w:abstractNum w:abstractNumId="4">
    <w:nsid w:val="2FE472EF"/>
    <w:multiLevelType w:val="multilevel"/>
    <w:tmpl w:val="1CDEE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30656206"/>
    <w:multiLevelType w:val="multilevel"/>
    <w:tmpl w:val="AD94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9558FA"/>
    <w:multiLevelType w:val="hybridMultilevel"/>
    <w:tmpl w:val="9C921AB4"/>
    <w:lvl w:ilvl="0" w:tplc="D70A30DA">
      <w:start w:val="1"/>
      <w:numFmt w:val="decimal"/>
      <w:lvlText w:val="%1."/>
      <w:lvlJc w:val="left"/>
      <w:pPr>
        <w:ind w:left="720" w:hanging="360"/>
      </w:pPr>
      <w:rPr>
        <w:rFonts w:hint="default"/>
      </w:rPr>
    </w:lvl>
    <w:lvl w:ilvl="1" w:tplc="7422C1CC" w:tentative="1">
      <w:start w:val="1"/>
      <w:numFmt w:val="lowerLetter"/>
      <w:lvlText w:val="%2."/>
      <w:lvlJc w:val="left"/>
      <w:pPr>
        <w:ind w:left="1440" w:hanging="360"/>
      </w:pPr>
    </w:lvl>
    <w:lvl w:ilvl="2" w:tplc="61161E6E" w:tentative="1">
      <w:start w:val="1"/>
      <w:numFmt w:val="lowerRoman"/>
      <w:lvlText w:val="%3."/>
      <w:lvlJc w:val="right"/>
      <w:pPr>
        <w:ind w:left="2160" w:hanging="180"/>
      </w:pPr>
    </w:lvl>
    <w:lvl w:ilvl="3" w:tplc="D83ABD08" w:tentative="1">
      <w:start w:val="1"/>
      <w:numFmt w:val="decimal"/>
      <w:lvlText w:val="%4."/>
      <w:lvlJc w:val="left"/>
      <w:pPr>
        <w:ind w:left="2880" w:hanging="360"/>
      </w:pPr>
    </w:lvl>
    <w:lvl w:ilvl="4" w:tplc="7D8CF6E6" w:tentative="1">
      <w:start w:val="1"/>
      <w:numFmt w:val="lowerLetter"/>
      <w:lvlText w:val="%5."/>
      <w:lvlJc w:val="left"/>
      <w:pPr>
        <w:ind w:left="3600" w:hanging="360"/>
      </w:pPr>
    </w:lvl>
    <w:lvl w:ilvl="5" w:tplc="67743B70" w:tentative="1">
      <w:start w:val="1"/>
      <w:numFmt w:val="lowerRoman"/>
      <w:lvlText w:val="%6."/>
      <w:lvlJc w:val="right"/>
      <w:pPr>
        <w:ind w:left="4320" w:hanging="180"/>
      </w:pPr>
    </w:lvl>
    <w:lvl w:ilvl="6" w:tplc="9FF60852" w:tentative="1">
      <w:start w:val="1"/>
      <w:numFmt w:val="decimal"/>
      <w:lvlText w:val="%7."/>
      <w:lvlJc w:val="left"/>
      <w:pPr>
        <w:ind w:left="5040" w:hanging="360"/>
      </w:pPr>
    </w:lvl>
    <w:lvl w:ilvl="7" w:tplc="B67AFDC2" w:tentative="1">
      <w:start w:val="1"/>
      <w:numFmt w:val="lowerLetter"/>
      <w:lvlText w:val="%8."/>
      <w:lvlJc w:val="left"/>
      <w:pPr>
        <w:ind w:left="5760" w:hanging="360"/>
      </w:pPr>
    </w:lvl>
    <w:lvl w:ilvl="8" w:tplc="925670DE" w:tentative="1">
      <w:start w:val="1"/>
      <w:numFmt w:val="lowerRoman"/>
      <w:lvlText w:val="%9."/>
      <w:lvlJc w:val="right"/>
      <w:pPr>
        <w:ind w:left="6480" w:hanging="180"/>
      </w:pPr>
    </w:lvl>
  </w:abstractNum>
  <w:abstractNum w:abstractNumId="7">
    <w:nsid w:val="4FD60DC9"/>
    <w:multiLevelType w:val="hybridMultilevel"/>
    <w:tmpl w:val="1EBC5958"/>
    <w:lvl w:ilvl="0" w:tplc="30F225C4">
      <w:start w:val="1"/>
      <w:numFmt w:val="bullet"/>
      <w:lvlText w:val=""/>
      <w:lvlJc w:val="left"/>
      <w:pPr>
        <w:ind w:left="870" w:hanging="360"/>
      </w:pPr>
      <w:rPr>
        <w:rFonts w:ascii="Wingdings" w:hAnsi="Wingdings" w:hint="default"/>
      </w:rPr>
    </w:lvl>
    <w:lvl w:ilvl="1" w:tplc="22C2D478" w:tentative="1">
      <w:start w:val="1"/>
      <w:numFmt w:val="bullet"/>
      <w:lvlText w:val="o"/>
      <w:lvlJc w:val="left"/>
      <w:pPr>
        <w:ind w:left="1590" w:hanging="360"/>
      </w:pPr>
      <w:rPr>
        <w:rFonts w:ascii="Courier New" w:hAnsi="Courier New" w:cs="Courier New" w:hint="default"/>
      </w:rPr>
    </w:lvl>
    <w:lvl w:ilvl="2" w:tplc="B57611F4" w:tentative="1">
      <w:start w:val="1"/>
      <w:numFmt w:val="bullet"/>
      <w:lvlText w:val=""/>
      <w:lvlJc w:val="left"/>
      <w:pPr>
        <w:ind w:left="2310" w:hanging="360"/>
      </w:pPr>
      <w:rPr>
        <w:rFonts w:ascii="Wingdings" w:hAnsi="Wingdings" w:hint="default"/>
      </w:rPr>
    </w:lvl>
    <w:lvl w:ilvl="3" w:tplc="07685DA6" w:tentative="1">
      <w:start w:val="1"/>
      <w:numFmt w:val="bullet"/>
      <w:lvlText w:val=""/>
      <w:lvlJc w:val="left"/>
      <w:pPr>
        <w:ind w:left="3030" w:hanging="360"/>
      </w:pPr>
      <w:rPr>
        <w:rFonts w:ascii="Symbol" w:hAnsi="Symbol" w:hint="default"/>
      </w:rPr>
    </w:lvl>
    <w:lvl w:ilvl="4" w:tplc="22F20E0E" w:tentative="1">
      <w:start w:val="1"/>
      <w:numFmt w:val="bullet"/>
      <w:lvlText w:val="o"/>
      <w:lvlJc w:val="left"/>
      <w:pPr>
        <w:ind w:left="3750" w:hanging="360"/>
      </w:pPr>
      <w:rPr>
        <w:rFonts w:ascii="Courier New" w:hAnsi="Courier New" w:cs="Courier New" w:hint="default"/>
      </w:rPr>
    </w:lvl>
    <w:lvl w:ilvl="5" w:tplc="91807700" w:tentative="1">
      <w:start w:val="1"/>
      <w:numFmt w:val="bullet"/>
      <w:lvlText w:val=""/>
      <w:lvlJc w:val="left"/>
      <w:pPr>
        <w:ind w:left="4470" w:hanging="360"/>
      </w:pPr>
      <w:rPr>
        <w:rFonts w:ascii="Wingdings" w:hAnsi="Wingdings" w:hint="default"/>
      </w:rPr>
    </w:lvl>
    <w:lvl w:ilvl="6" w:tplc="A9968A80" w:tentative="1">
      <w:start w:val="1"/>
      <w:numFmt w:val="bullet"/>
      <w:lvlText w:val=""/>
      <w:lvlJc w:val="left"/>
      <w:pPr>
        <w:ind w:left="5190" w:hanging="360"/>
      </w:pPr>
      <w:rPr>
        <w:rFonts w:ascii="Symbol" w:hAnsi="Symbol" w:hint="default"/>
      </w:rPr>
    </w:lvl>
    <w:lvl w:ilvl="7" w:tplc="D6228B66" w:tentative="1">
      <w:start w:val="1"/>
      <w:numFmt w:val="bullet"/>
      <w:lvlText w:val="o"/>
      <w:lvlJc w:val="left"/>
      <w:pPr>
        <w:ind w:left="5910" w:hanging="360"/>
      </w:pPr>
      <w:rPr>
        <w:rFonts w:ascii="Courier New" w:hAnsi="Courier New" w:cs="Courier New" w:hint="default"/>
      </w:rPr>
    </w:lvl>
    <w:lvl w:ilvl="8" w:tplc="41443FAA" w:tentative="1">
      <w:start w:val="1"/>
      <w:numFmt w:val="bullet"/>
      <w:lvlText w:val=""/>
      <w:lvlJc w:val="left"/>
      <w:pPr>
        <w:ind w:left="6630" w:hanging="360"/>
      </w:pPr>
      <w:rPr>
        <w:rFonts w:ascii="Wingdings" w:hAnsi="Wingdings" w:hint="default"/>
      </w:rPr>
    </w:lvl>
  </w:abstractNum>
  <w:abstractNum w:abstractNumId="8">
    <w:nsid w:val="507E3835"/>
    <w:multiLevelType w:val="multilevel"/>
    <w:tmpl w:val="ED649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6B3D488C"/>
    <w:multiLevelType w:val="multilevel"/>
    <w:tmpl w:val="B2F85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C661E9"/>
    <w:multiLevelType w:val="hybridMultilevel"/>
    <w:tmpl w:val="E8E64FC0"/>
    <w:lvl w:ilvl="0" w:tplc="96860682">
      <w:start w:val="1"/>
      <w:numFmt w:val="bullet"/>
      <w:lvlText w:val=""/>
      <w:lvlJc w:val="left"/>
      <w:pPr>
        <w:ind w:left="720" w:hanging="360"/>
      </w:pPr>
      <w:rPr>
        <w:rFonts w:ascii="Wingdings" w:hAnsi="Wingdings" w:hint="default"/>
      </w:rPr>
    </w:lvl>
    <w:lvl w:ilvl="1" w:tplc="2DE2B0D6" w:tentative="1">
      <w:start w:val="1"/>
      <w:numFmt w:val="bullet"/>
      <w:lvlText w:val="o"/>
      <w:lvlJc w:val="left"/>
      <w:pPr>
        <w:ind w:left="1440" w:hanging="360"/>
      </w:pPr>
      <w:rPr>
        <w:rFonts w:ascii="Courier New" w:hAnsi="Courier New" w:cs="Courier New" w:hint="default"/>
      </w:rPr>
    </w:lvl>
    <w:lvl w:ilvl="2" w:tplc="A7BA168C" w:tentative="1">
      <w:start w:val="1"/>
      <w:numFmt w:val="bullet"/>
      <w:lvlText w:val=""/>
      <w:lvlJc w:val="left"/>
      <w:pPr>
        <w:ind w:left="2160" w:hanging="360"/>
      </w:pPr>
      <w:rPr>
        <w:rFonts w:ascii="Wingdings" w:hAnsi="Wingdings" w:hint="default"/>
      </w:rPr>
    </w:lvl>
    <w:lvl w:ilvl="3" w:tplc="480EA9A6" w:tentative="1">
      <w:start w:val="1"/>
      <w:numFmt w:val="bullet"/>
      <w:lvlText w:val=""/>
      <w:lvlJc w:val="left"/>
      <w:pPr>
        <w:ind w:left="2880" w:hanging="360"/>
      </w:pPr>
      <w:rPr>
        <w:rFonts w:ascii="Symbol" w:hAnsi="Symbol" w:hint="default"/>
      </w:rPr>
    </w:lvl>
    <w:lvl w:ilvl="4" w:tplc="C4B85D98" w:tentative="1">
      <w:start w:val="1"/>
      <w:numFmt w:val="bullet"/>
      <w:lvlText w:val="o"/>
      <w:lvlJc w:val="left"/>
      <w:pPr>
        <w:ind w:left="3600" w:hanging="360"/>
      </w:pPr>
      <w:rPr>
        <w:rFonts w:ascii="Courier New" w:hAnsi="Courier New" w:cs="Courier New" w:hint="default"/>
      </w:rPr>
    </w:lvl>
    <w:lvl w:ilvl="5" w:tplc="05828E16" w:tentative="1">
      <w:start w:val="1"/>
      <w:numFmt w:val="bullet"/>
      <w:lvlText w:val=""/>
      <w:lvlJc w:val="left"/>
      <w:pPr>
        <w:ind w:left="4320" w:hanging="360"/>
      </w:pPr>
      <w:rPr>
        <w:rFonts w:ascii="Wingdings" w:hAnsi="Wingdings" w:hint="default"/>
      </w:rPr>
    </w:lvl>
    <w:lvl w:ilvl="6" w:tplc="81700B5C" w:tentative="1">
      <w:start w:val="1"/>
      <w:numFmt w:val="bullet"/>
      <w:lvlText w:val=""/>
      <w:lvlJc w:val="left"/>
      <w:pPr>
        <w:ind w:left="5040" w:hanging="360"/>
      </w:pPr>
      <w:rPr>
        <w:rFonts w:ascii="Symbol" w:hAnsi="Symbol" w:hint="default"/>
      </w:rPr>
    </w:lvl>
    <w:lvl w:ilvl="7" w:tplc="46628FFC" w:tentative="1">
      <w:start w:val="1"/>
      <w:numFmt w:val="bullet"/>
      <w:lvlText w:val="o"/>
      <w:lvlJc w:val="left"/>
      <w:pPr>
        <w:ind w:left="5760" w:hanging="360"/>
      </w:pPr>
      <w:rPr>
        <w:rFonts w:ascii="Courier New" w:hAnsi="Courier New" w:cs="Courier New" w:hint="default"/>
      </w:rPr>
    </w:lvl>
    <w:lvl w:ilvl="8" w:tplc="3D569A04" w:tentative="1">
      <w:start w:val="1"/>
      <w:numFmt w:val="bullet"/>
      <w:lvlText w:val=""/>
      <w:lvlJc w:val="left"/>
      <w:pPr>
        <w:ind w:left="6480" w:hanging="360"/>
      </w:pPr>
      <w:rPr>
        <w:rFonts w:ascii="Wingdings" w:hAnsi="Wingdings" w:hint="default"/>
      </w:rPr>
    </w:lvl>
  </w:abstractNum>
  <w:abstractNum w:abstractNumId="11">
    <w:nsid w:val="7ABC4DB2"/>
    <w:multiLevelType w:val="multilevel"/>
    <w:tmpl w:val="F6689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8"/>
  </w:num>
  <w:num w:numId="4">
    <w:abstractNumId w:val="1"/>
  </w:num>
  <w:num w:numId="5">
    <w:abstractNumId w:val="9"/>
  </w:num>
  <w:num w:numId="6">
    <w:abstractNumId w:val="5"/>
  </w:num>
  <w:num w:numId="7">
    <w:abstractNumId w:val="2"/>
  </w:num>
  <w:num w:numId="8">
    <w:abstractNumId w:val="7"/>
  </w:num>
  <w:num w:numId="9">
    <w:abstractNumId w:val="0"/>
  </w:num>
  <w:num w:numId="10">
    <w:abstractNumId w:val="10"/>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63B"/>
    <w:rsid w:val="0000198A"/>
    <w:rsid w:val="00002EF5"/>
    <w:rsid w:val="0002058A"/>
    <w:rsid w:val="00022736"/>
    <w:rsid w:val="00022CE0"/>
    <w:rsid w:val="0004050F"/>
    <w:rsid w:val="00043D9F"/>
    <w:rsid w:val="00043F12"/>
    <w:rsid w:val="000466E2"/>
    <w:rsid w:val="00050912"/>
    <w:rsid w:val="00053805"/>
    <w:rsid w:val="00055577"/>
    <w:rsid w:val="000575E3"/>
    <w:rsid w:val="00057C23"/>
    <w:rsid w:val="00060213"/>
    <w:rsid w:val="0007070F"/>
    <w:rsid w:val="000740B1"/>
    <w:rsid w:val="00074320"/>
    <w:rsid w:val="00077C47"/>
    <w:rsid w:val="000831BF"/>
    <w:rsid w:val="000851EF"/>
    <w:rsid w:val="00090513"/>
    <w:rsid w:val="00094292"/>
    <w:rsid w:val="00095774"/>
    <w:rsid w:val="000A08EE"/>
    <w:rsid w:val="000A6A25"/>
    <w:rsid w:val="000B3BFF"/>
    <w:rsid w:val="000B48A4"/>
    <w:rsid w:val="000C2785"/>
    <w:rsid w:val="000C45B1"/>
    <w:rsid w:val="000C7992"/>
    <w:rsid w:val="000D3230"/>
    <w:rsid w:val="000E1D7E"/>
    <w:rsid w:val="000F241B"/>
    <w:rsid w:val="000F584F"/>
    <w:rsid w:val="0010401D"/>
    <w:rsid w:val="001041B0"/>
    <w:rsid w:val="00104373"/>
    <w:rsid w:val="00104A9F"/>
    <w:rsid w:val="00106452"/>
    <w:rsid w:val="00114153"/>
    <w:rsid w:val="001256A6"/>
    <w:rsid w:val="00127A52"/>
    <w:rsid w:val="00133FE9"/>
    <w:rsid w:val="00134843"/>
    <w:rsid w:val="00137D30"/>
    <w:rsid w:val="00147913"/>
    <w:rsid w:val="001501B3"/>
    <w:rsid w:val="0015039A"/>
    <w:rsid w:val="00151CBB"/>
    <w:rsid w:val="00152EB0"/>
    <w:rsid w:val="00162AFD"/>
    <w:rsid w:val="00165767"/>
    <w:rsid w:val="00165E2A"/>
    <w:rsid w:val="00171096"/>
    <w:rsid w:val="00173078"/>
    <w:rsid w:val="0017367C"/>
    <w:rsid w:val="001806DF"/>
    <w:rsid w:val="001820DD"/>
    <w:rsid w:val="00184AE2"/>
    <w:rsid w:val="0018784B"/>
    <w:rsid w:val="00194FFD"/>
    <w:rsid w:val="001A3050"/>
    <w:rsid w:val="001A492F"/>
    <w:rsid w:val="001A5496"/>
    <w:rsid w:val="001A67E8"/>
    <w:rsid w:val="001B0C0E"/>
    <w:rsid w:val="001B574E"/>
    <w:rsid w:val="001B65C5"/>
    <w:rsid w:val="001E283F"/>
    <w:rsid w:val="001F251C"/>
    <w:rsid w:val="001F3830"/>
    <w:rsid w:val="00215974"/>
    <w:rsid w:val="00217CCF"/>
    <w:rsid w:val="00221757"/>
    <w:rsid w:val="0022571A"/>
    <w:rsid w:val="0022618E"/>
    <w:rsid w:val="00237CF3"/>
    <w:rsid w:val="002432F2"/>
    <w:rsid w:val="00245748"/>
    <w:rsid w:val="002629DD"/>
    <w:rsid w:val="002644CD"/>
    <w:rsid w:val="00273B7D"/>
    <w:rsid w:val="002752D7"/>
    <w:rsid w:val="002766C9"/>
    <w:rsid w:val="002815E9"/>
    <w:rsid w:val="002842F5"/>
    <w:rsid w:val="00284E5A"/>
    <w:rsid w:val="00285B74"/>
    <w:rsid w:val="00287F5B"/>
    <w:rsid w:val="00290ECF"/>
    <w:rsid w:val="00292FAD"/>
    <w:rsid w:val="00293182"/>
    <w:rsid w:val="002A1461"/>
    <w:rsid w:val="002A4A61"/>
    <w:rsid w:val="002B00E5"/>
    <w:rsid w:val="002B2A6C"/>
    <w:rsid w:val="002B734D"/>
    <w:rsid w:val="002C2136"/>
    <w:rsid w:val="002C3488"/>
    <w:rsid w:val="002C7CD2"/>
    <w:rsid w:val="002D2C89"/>
    <w:rsid w:val="002D4AC4"/>
    <w:rsid w:val="002D5E0D"/>
    <w:rsid w:val="002D66FE"/>
    <w:rsid w:val="002E2190"/>
    <w:rsid w:val="002E5D0B"/>
    <w:rsid w:val="002E73E6"/>
    <w:rsid w:val="002E7496"/>
    <w:rsid w:val="002E7508"/>
    <w:rsid w:val="002F4198"/>
    <w:rsid w:val="002F42CD"/>
    <w:rsid w:val="002F797D"/>
    <w:rsid w:val="00310A9F"/>
    <w:rsid w:val="00313DEA"/>
    <w:rsid w:val="003201EC"/>
    <w:rsid w:val="00321A04"/>
    <w:rsid w:val="00323661"/>
    <w:rsid w:val="00325ED6"/>
    <w:rsid w:val="00340706"/>
    <w:rsid w:val="0034767B"/>
    <w:rsid w:val="00350200"/>
    <w:rsid w:val="003639A3"/>
    <w:rsid w:val="00367671"/>
    <w:rsid w:val="00372787"/>
    <w:rsid w:val="003756DE"/>
    <w:rsid w:val="0038093C"/>
    <w:rsid w:val="0038203B"/>
    <w:rsid w:val="003918A1"/>
    <w:rsid w:val="003B5CD5"/>
    <w:rsid w:val="003C0D2F"/>
    <w:rsid w:val="003C25D1"/>
    <w:rsid w:val="003C42A4"/>
    <w:rsid w:val="003D71F7"/>
    <w:rsid w:val="003E5555"/>
    <w:rsid w:val="003E7530"/>
    <w:rsid w:val="003F247A"/>
    <w:rsid w:val="00407A5B"/>
    <w:rsid w:val="0041559D"/>
    <w:rsid w:val="00422F26"/>
    <w:rsid w:val="00424B6D"/>
    <w:rsid w:val="00431E5C"/>
    <w:rsid w:val="004504B5"/>
    <w:rsid w:val="00454F6B"/>
    <w:rsid w:val="0045622F"/>
    <w:rsid w:val="004579C2"/>
    <w:rsid w:val="00462E75"/>
    <w:rsid w:val="00467928"/>
    <w:rsid w:val="00470418"/>
    <w:rsid w:val="00470C70"/>
    <w:rsid w:val="00471F18"/>
    <w:rsid w:val="004745C6"/>
    <w:rsid w:val="00475E2D"/>
    <w:rsid w:val="00477FA8"/>
    <w:rsid w:val="00486BE2"/>
    <w:rsid w:val="00487920"/>
    <w:rsid w:val="00495858"/>
    <w:rsid w:val="004B13A5"/>
    <w:rsid w:val="004C24FD"/>
    <w:rsid w:val="004C3786"/>
    <w:rsid w:val="004E000A"/>
    <w:rsid w:val="004E1011"/>
    <w:rsid w:val="004E526A"/>
    <w:rsid w:val="004E77A8"/>
    <w:rsid w:val="004F0C30"/>
    <w:rsid w:val="004F544F"/>
    <w:rsid w:val="00502264"/>
    <w:rsid w:val="00504487"/>
    <w:rsid w:val="00522B22"/>
    <w:rsid w:val="00522D2B"/>
    <w:rsid w:val="005269BB"/>
    <w:rsid w:val="00540018"/>
    <w:rsid w:val="005402B6"/>
    <w:rsid w:val="00540A3F"/>
    <w:rsid w:val="00540FE5"/>
    <w:rsid w:val="005452F1"/>
    <w:rsid w:val="00553A45"/>
    <w:rsid w:val="005569A3"/>
    <w:rsid w:val="005634C0"/>
    <w:rsid w:val="0058192F"/>
    <w:rsid w:val="00582EA0"/>
    <w:rsid w:val="00584C9A"/>
    <w:rsid w:val="005903F6"/>
    <w:rsid w:val="0059463E"/>
    <w:rsid w:val="005A235B"/>
    <w:rsid w:val="005B1D12"/>
    <w:rsid w:val="005B60DF"/>
    <w:rsid w:val="005C378B"/>
    <w:rsid w:val="005C71D3"/>
    <w:rsid w:val="005D048E"/>
    <w:rsid w:val="005E0CB4"/>
    <w:rsid w:val="005F019D"/>
    <w:rsid w:val="005F046E"/>
    <w:rsid w:val="005F7906"/>
    <w:rsid w:val="005F7C1D"/>
    <w:rsid w:val="00605EB3"/>
    <w:rsid w:val="0061582F"/>
    <w:rsid w:val="00621E0C"/>
    <w:rsid w:val="0062658B"/>
    <w:rsid w:val="00630B1A"/>
    <w:rsid w:val="00641C5D"/>
    <w:rsid w:val="00643184"/>
    <w:rsid w:val="00655395"/>
    <w:rsid w:val="006559DD"/>
    <w:rsid w:val="0066113E"/>
    <w:rsid w:val="00666603"/>
    <w:rsid w:val="00680DFD"/>
    <w:rsid w:val="00682DA4"/>
    <w:rsid w:val="0068538C"/>
    <w:rsid w:val="00696930"/>
    <w:rsid w:val="006979AA"/>
    <w:rsid w:val="006B1600"/>
    <w:rsid w:val="006B2683"/>
    <w:rsid w:val="006B4E6E"/>
    <w:rsid w:val="006B6567"/>
    <w:rsid w:val="006C2E11"/>
    <w:rsid w:val="006C4DD1"/>
    <w:rsid w:val="006C6D19"/>
    <w:rsid w:val="006D01FA"/>
    <w:rsid w:val="006D38A1"/>
    <w:rsid w:val="006D7AD6"/>
    <w:rsid w:val="006E173C"/>
    <w:rsid w:val="006E67A3"/>
    <w:rsid w:val="006F5108"/>
    <w:rsid w:val="00725226"/>
    <w:rsid w:val="0073486A"/>
    <w:rsid w:val="00735067"/>
    <w:rsid w:val="00750BFA"/>
    <w:rsid w:val="00755FA3"/>
    <w:rsid w:val="00756A7D"/>
    <w:rsid w:val="007621CD"/>
    <w:rsid w:val="00762FF3"/>
    <w:rsid w:val="00763D3D"/>
    <w:rsid w:val="00765097"/>
    <w:rsid w:val="007679DE"/>
    <w:rsid w:val="00787F19"/>
    <w:rsid w:val="00791683"/>
    <w:rsid w:val="00794815"/>
    <w:rsid w:val="007A000F"/>
    <w:rsid w:val="007A3844"/>
    <w:rsid w:val="007A5E6F"/>
    <w:rsid w:val="007A6AD0"/>
    <w:rsid w:val="007C0239"/>
    <w:rsid w:val="007C49A6"/>
    <w:rsid w:val="007C5937"/>
    <w:rsid w:val="007C70CF"/>
    <w:rsid w:val="007D29E3"/>
    <w:rsid w:val="007D4998"/>
    <w:rsid w:val="007D585A"/>
    <w:rsid w:val="007D75B3"/>
    <w:rsid w:val="007E1AEB"/>
    <w:rsid w:val="007E37EC"/>
    <w:rsid w:val="007E3A77"/>
    <w:rsid w:val="007E5180"/>
    <w:rsid w:val="007F63BC"/>
    <w:rsid w:val="007F77C2"/>
    <w:rsid w:val="008044B1"/>
    <w:rsid w:val="00805929"/>
    <w:rsid w:val="00805B93"/>
    <w:rsid w:val="00805E06"/>
    <w:rsid w:val="00807CBF"/>
    <w:rsid w:val="008315AB"/>
    <w:rsid w:val="0083756E"/>
    <w:rsid w:val="008460F4"/>
    <w:rsid w:val="00847530"/>
    <w:rsid w:val="0084794A"/>
    <w:rsid w:val="00847B31"/>
    <w:rsid w:val="00853D86"/>
    <w:rsid w:val="0085461D"/>
    <w:rsid w:val="00855DD0"/>
    <w:rsid w:val="00856E39"/>
    <w:rsid w:val="00863963"/>
    <w:rsid w:val="00870A2B"/>
    <w:rsid w:val="0087121D"/>
    <w:rsid w:val="008809DD"/>
    <w:rsid w:val="00891B81"/>
    <w:rsid w:val="008928A7"/>
    <w:rsid w:val="008934A4"/>
    <w:rsid w:val="008961F3"/>
    <w:rsid w:val="008A144C"/>
    <w:rsid w:val="008A1898"/>
    <w:rsid w:val="008B2339"/>
    <w:rsid w:val="008B667D"/>
    <w:rsid w:val="008B75A1"/>
    <w:rsid w:val="008C5343"/>
    <w:rsid w:val="008C5F78"/>
    <w:rsid w:val="008D3458"/>
    <w:rsid w:val="008D3B6F"/>
    <w:rsid w:val="008D7A61"/>
    <w:rsid w:val="008E08DE"/>
    <w:rsid w:val="008E1514"/>
    <w:rsid w:val="008E6BED"/>
    <w:rsid w:val="008F73CB"/>
    <w:rsid w:val="00903379"/>
    <w:rsid w:val="0090364C"/>
    <w:rsid w:val="00903DCB"/>
    <w:rsid w:val="009122E8"/>
    <w:rsid w:val="0091294B"/>
    <w:rsid w:val="00913C11"/>
    <w:rsid w:val="00915593"/>
    <w:rsid w:val="00925A27"/>
    <w:rsid w:val="009324B6"/>
    <w:rsid w:val="009402B4"/>
    <w:rsid w:val="00945251"/>
    <w:rsid w:val="00950F76"/>
    <w:rsid w:val="00951443"/>
    <w:rsid w:val="0095440A"/>
    <w:rsid w:val="00955BB2"/>
    <w:rsid w:val="00970DD3"/>
    <w:rsid w:val="00971F2B"/>
    <w:rsid w:val="009742A1"/>
    <w:rsid w:val="00974B30"/>
    <w:rsid w:val="00977A95"/>
    <w:rsid w:val="009838B7"/>
    <w:rsid w:val="00991782"/>
    <w:rsid w:val="00991E9D"/>
    <w:rsid w:val="009955A7"/>
    <w:rsid w:val="009B0BB2"/>
    <w:rsid w:val="009B1216"/>
    <w:rsid w:val="009B1C09"/>
    <w:rsid w:val="009B2140"/>
    <w:rsid w:val="009B3351"/>
    <w:rsid w:val="009B363B"/>
    <w:rsid w:val="009B36ED"/>
    <w:rsid w:val="009B63EA"/>
    <w:rsid w:val="009C26C5"/>
    <w:rsid w:val="009D354E"/>
    <w:rsid w:val="009D48D0"/>
    <w:rsid w:val="009E0672"/>
    <w:rsid w:val="009E2946"/>
    <w:rsid w:val="009E2E09"/>
    <w:rsid w:val="009E3E0F"/>
    <w:rsid w:val="00A05FE1"/>
    <w:rsid w:val="00A25804"/>
    <w:rsid w:val="00A27110"/>
    <w:rsid w:val="00A3042D"/>
    <w:rsid w:val="00A328BD"/>
    <w:rsid w:val="00A3427E"/>
    <w:rsid w:val="00A52E0A"/>
    <w:rsid w:val="00A57658"/>
    <w:rsid w:val="00A60031"/>
    <w:rsid w:val="00A622BD"/>
    <w:rsid w:val="00A62916"/>
    <w:rsid w:val="00A76397"/>
    <w:rsid w:val="00A87370"/>
    <w:rsid w:val="00A913EA"/>
    <w:rsid w:val="00A91A22"/>
    <w:rsid w:val="00A94774"/>
    <w:rsid w:val="00AA0707"/>
    <w:rsid w:val="00AA5229"/>
    <w:rsid w:val="00AB0755"/>
    <w:rsid w:val="00AB37FF"/>
    <w:rsid w:val="00AB3C29"/>
    <w:rsid w:val="00AC31BB"/>
    <w:rsid w:val="00AC4789"/>
    <w:rsid w:val="00AC478E"/>
    <w:rsid w:val="00AD2D77"/>
    <w:rsid w:val="00AD5CAE"/>
    <w:rsid w:val="00AF7563"/>
    <w:rsid w:val="00B026B2"/>
    <w:rsid w:val="00B03DBA"/>
    <w:rsid w:val="00B06128"/>
    <w:rsid w:val="00B2603B"/>
    <w:rsid w:val="00B2790A"/>
    <w:rsid w:val="00B27B32"/>
    <w:rsid w:val="00B40D3D"/>
    <w:rsid w:val="00B52B9C"/>
    <w:rsid w:val="00B52C9F"/>
    <w:rsid w:val="00B72BBB"/>
    <w:rsid w:val="00B829E3"/>
    <w:rsid w:val="00B82BF4"/>
    <w:rsid w:val="00B83492"/>
    <w:rsid w:val="00B90BB1"/>
    <w:rsid w:val="00B9670E"/>
    <w:rsid w:val="00BA31D7"/>
    <w:rsid w:val="00BB38EC"/>
    <w:rsid w:val="00BB7BC8"/>
    <w:rsid w:val="00BC01E0"/>
    <w:rsid w:val="00BC1062"/>
    <w:rsid w:val="00BC2C5F"/>
    <w:rsid w:val="00BD2FEF"/>
    <w:rsid w:val="00BE2DDB"/>
    <w:rsid w:val="00BF222B"/>
    <w:rsid w:val="00BF2C58"/>
    <w:rsid w:val="00BF43D7"/>
    <w:rsid w:val="00BF6182"/>
    <w:rsid w:val="00C06689"/>
    <w:rsid w:val="00C21D99"/>
    <w:rsid w:val="00C241DA"/>
    <w:rsid w:val="00C35267"/>
    <w:rsid w:val="00C44B52"/>
    <w:rsid w:val="00C508A0"/>
    <w:rsid w:val="00C52F14"/>
    <w:rsid w:val="00C631BB"/>
    <w:rsid w:val="00C779F0"/>
    <w:rsid w:val="00C807AF"/>
    <w:rsid w:val="00C83AEC"/>
    <w:rsid w:val="00C85897"/>
    <w:rsid w:val="00C9158B"/>
    <w:rsid w:val="00C93DE6"/>
    <w:rsid w:val="00C95924"/>
    <w:rsid w:val="00C969FD"/>
    <w:rsid w:val="00CA6D77"/>
    <w:rsid w:val="00CC154A"/>
    <w:rsid w:val="00CE0317"/>
    <w:rsid w:val="00CE4146"/>
    <w:rsid w:val="00CE4177"/>
    <w:rsid w:val="00CE4EDD"/>
    <w:rsid w:val="00D01C45"/>
    <w:rsid w:val="00D026AD"/>
    <w:rsid w:val="00D12422"/>
    <w:rsid w:val="00D15D78"/>
    <w:rsid w:val="00D17886"/>
    <w:rsid w:val="00D23A7F"/>
    <w:rsid w:val="00D3217D"/>
    <w:rsid w:val="00D35971"/>
    <w:rsid w:val="00D51298"/>
    <w:rsid w:val="00D62928"/>
    <w:rsid w:val="00D63421"/>
    <w:rsid w:val="00D75541"/>
    <w:rsid w:val="00D769A8"/>
    <w:rsid w:val="00D77EB0"/>
    <w:rsid w:val="00D821A2"/>
    <w:rsid w:val="00D824A4"/>
    <w:rsid w:val="00D84AC1"/>
    <w:rsid w:val="00D861E6"/>
    <w:rsid w:val="00D9309E"/>
    <w:rsid w:val="00D9376E"/>
    <w:rsid w:val="00DA0B0B"/>
    <w:rsid w:val="00DA49C3"/>
    <w:rsid w:val="00DC5FAC"/>
    <w:rsid w:val="00DD0722"/>
    <w:rsid w:val="00DD177E"/>
    <w:rsid w:val="00DE09B9"/>
    <w:rsid w:val="00DE6060"/>
    <w:rsid w:val="00E03825"/>
    <w:rsid w:val="00E03AD8"/>
    <w:rsid w:val="00E070E1"/>
    <w:rsid w:val="00E138FC"/>
    <w:rsid w:val="00E178F5"/>
    <w:rsid w:val="00E30BA5"/>
    <w:rsid w:val="00E314FE"/>
    <w:rsid w:val="00E364D7"/>
    <w:rsid w:val="00E37191"/>
    <w:rsid w:val="00E42776"/>
    <w:rsid w:val="00E449D6"/>
    <w:rsid w:val="00E549AD"/>
    <w:rsid w:val="00E6317B"/>
    <w:rsid w:val="00E70C11"/>
    <w:rsid w:val="00E7418D"/>
    <w:rsid w:val="00E754B5"/>
    <w:rsid w:val="00E80B84"/>
    <w:rsid w:val="00E84D9C"/>
    <w:rsid w:val="00E862CB"/>
    <w:rsid w:val="00E93601"/>
    <w:rsid w:val="00E956E6"/>
    <w:rsid w:val="00EA4D5D"/>
    <w:rsid w:val="00EA58D1"/>
    <w:rsid w:val="00EA69F3"/>
    <w:rsid w:val="00EB06A0"/>
    <w:rsid w:val="00EB2F52"/>
    <w:rsid w:val="00EB6394"/>
    <w:rsid w:val="00EC022C"/>
    <w:rsid w:val="00EC442C"/>
    <w:rsid w:val="00EC475A"/>
    <w:rsid w:val="00ED14BF"/>
    <w:rsid w:val="00ED6471"/>
    <w:rsid w:val="00EF1A3C"/>
    <w:rsid w:val="00EF396E"/>
    <w:rsid w:val="00F00EA0"/>
    <w:rsid w:val="00F02CB4"/>
    <w:rsid w:val="00F11282"/>
    <w:rsid w:val="00F23F41"/>
    <w:rsid w:val="00F3005B"/>
    <w:rsid w:val="00F60A47"/>
    <w:rsid w:val="00F66907"/>
    <w:rsid w:val="00F67552"/>
    <w:rsid w:val="00F77CF7"/>
    <w:rsid w:val="00F820DB"/>
    <w:rsid w:val="00F8219D"/>
    <w:rsid w:val="00F875BD"/>
    <w:rsid w:val="00F97617"/>
    <w:rsid w:val="00FB2659"/>
    <w:rsid w:val="00FB31F0"/>
    <w:rsid w:val="00FC2C3B"/>
    <w:rsid w:val="00FC3373"/>
    <w:rsid w:val="00FC3A94"/>
    <w:rsid w:val="00FC4E68"/>
    <w:rsid w:val="00FD189F"/>
    <w:rsid w:val="00FD2E8B"/>
    <w:rsid w:val="00FD66ED"/>
    <w:rsid w:val="00FD75E2"/>
    <w:rsid w:val="00FE113B"/>
    <w:rsid w:val="00FE7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C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C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CAE"/>
  </w:style>
  <w:style w:type="paragraph" w:styleId="Footer">
    <w:name w:val="footer"/>
    <w:basedOn w:val="Normal"/>
    <w:link w:val="FooterChar"/>
    <w:uiPriority w:val="99"/>
    <w:unhideWhenUsed/>
    <w:rsid w:val="00AD5C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5CAE"/>
  </w:style>
  <w:style w:type="character" w:styleId="Hyperlink">
    <w:name w:val="Hyperlink"/>
    <w:basedOn w:val="DefaultParagraphFont"/>
    <w:uiPriority w:val="99"/>
    <w:unhideWhenUsed/>
    <w:rsid w:val="00971F2B"/>
    <w:rPr>
      <w:color w:val="0563C1" w:themeColor="hyperlink"/>
      <w:u w:val="single"/>
    </w:rPr>
  </w:style>
  <w:style w:type="character" w:customStyle="1" w:styleId="UnresolvedMention">
    <w:name w:val="Unresolved Mention"/>
    <w:basedOn w:val="DefaultParagraphFont"/>
    <w:uiPriority w:val="99"/>
    <w:semiHidden/>
    <w:unhideWhenUsed/>
    <w:rsid w:val="00971F2B"/>
    <w:rPr>
      <w:color w:val="605E5C"/>
      <w:shd w:val="clear" w:color="auto" w:fill="E1DFDD"/>
    </w:rPr>
  </w:style>
  <w:style w:type="paragraph" w:customStyle="1" w:styleId="orderpaper-details-content">
    <w:name w:val="order__paper-details-content"/>
    <w:basedOn w:val="Normal"/>
    <w:rsid w:val="0066113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B83492"/>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B83492"/>
    <w:rPr>
      <w:rFonts w:asciiTheme="majorHAnsi" w:eastAsiaTheme="majorEastAsia" w:hAnsiTheme="majorHAnsi" w:cstheme="majorBidi"/>
      <w:spacing w:val="-10"/>
      <w:kern w:val="28"/>
      <w:sz w:val="56"/>
      <w:szCs w:val="56"/>
      <w:lang w:val="en-US"/>
    </w:rPr>
  </w:style>
  <w:style w:type="paragraph" w:styleId="ListParagraph">
    <w:name w:val="List Paragraph"/>
    <w:basedOn w:val="Normal"/>
    <w:uiPriority w:val="34"/>
    <w:qFormat/>
    <w:rsid w:val="00CE4EDD"/>
    <w:pPr>
      <w:spacing w:after="0" w:line="240" w:lineRule="auto"/>
      <w:ind w:left="720"/>
      <w:contextualSpacing/>
    </w:pPr>
    <w:rPr>
      <w:sz w:val="24"/>
      <w:szCs w:val="24"/>
      <w:lang w:val="en-US"/>
    </w:rPr>
  </w:style>
  <w:style w:type="character" w:styleId="Strong">
    <w:name w:val="Strong"/>
    <w:basedOn w:val="DefaultParagraphFont"/>
    <w:qFormat/>
    <w:rsid w:val="008961F3"/>
    <w:rPr>
      <w:rFonts w:ascii="inherit" w:hAnsi="inherit" w:hint="default"/>
      <w:b/>
      <w:bCs/>
    </w:rPr>
  </w:style>
  <w:style w:type="paragraph" w:styleId="NormalWeb">
    <w:name w:val="Normal (Web)"/>
    <w:basedOn w:val="Normal"/>
    <w:rsid w:val="008961F3"/>
    <w:pPr>
      <w:spacing w:before="100" w:beforeAutospacing="1" w:after="100" w:afterAutospacing="1" w:line="360" w:lineRule="auto"/>
    </w:pPr>
    <w:rPr>
      <w:rFonts w:ascii="Arial" w:eastAsia="Times New Roman" w:hAnsi="Arial" w:cs="Arial"/>
      <w:sz w:val="28"/>
      <w:szCs w:val="28"/>
      <w:lang w:eastAsia="en-GB"/>
    </w:rPr>
  </w:style>
  <w:style w:type="table" w:styleId="TableGrid">
    <w:name w:val="Table Grid"/>
    <w:basedOn w:val="TableNormal"/>
    <w:uiPriority w:val="39"/>
    <w:rsid w:val="009E2E0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E2E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E09"/>
    <w:rPr>
      <w:rFonts w:ascii="Tahoma" w:hAnsi="Tahoma" w:cs="Tahoma"/>
      <w:sz w:val="16"/>
      <w:szCs w:val="16"/>
    </w:rPr>
  </w:style>
  <w:style w:type="paragraph" w:customStyle="1" w:styleId="m3236720639485965617gmail-dashboard-ordersubject">
    <w:name w:val="m_3236720639485965617gmail-dashboard-order__subject"/>
    <w:basedOn w:val="Normal"/>
    <w:rsid w:val="009E2E0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PAHeader">
    <w:name w:val="APA Header"/>
    <w:basedOn w:val="Normal"/>
    <w:next w:val="Normal"/>
    <w:rsid w:val="000C2785"/>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C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C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CAE"/>
  </w:style>
  <w:style w:type="paragraph" w:styleId="Footer">
    <w:name w:val="footer"/>
    <w:basedOn w:val="Normal"/>
    <w:link w:val="FooterChar"/>
    <w:uiPriority w:val="99"/>
    <w:unhideWhenUsed/>
    <w:rsid w:val="00AD5C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5CAE"/>
  </w:style>
  <w:style w:type="character" w:styleId="Hyperlink">
    <w:name w:val="Hyperlink"/>
    <w:basedOn w:val="DefaultParagraphFont"/>
    <w:uiPriority w:val="99"/>
    <w:unhideWhenUsed/>
    <w:rsid w:val="00971F2B"/>
    <w:rPr>
      <w:color w:val="0563C1" w:themeColor="hyperlink"/>
      <w:u w:val="single"/>
    </w:rPr>
  </w:style>
  <w:style w:type="character" w:customStyle="1" w:styleId="UnresolvedMention">
    <w:name w:val="Unresolved Mention"/>
    <w:basedOn w:val="DefaultParagraphFont"/>
    <w:uiPriority w:val="99"/>
    <w:semiHidden/>
    <w:unhideWhenUsed/>
    <w:rsid w:val="00971F2B"/>
    <w:rPr>
      <w:color w:val="605E5C"/>
      <w:shd w:val="clear" w:color="auto" w:fill="E1DFDD"/>
    </w:rPr>
  </w:style>
  <w:style w:type="paragraph" w:customStyle="1" w:styleId="orderpaper-details-content">
    <w:name w:val="order__paper-details-content"/>
    <w:basedOn w:val="Normal"/>
    <w:rsid w:val="0066113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B83492"/>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B83492"/>
    <w:rPr>
      <w:rFonts w:asciiTheme="majorHAnsi" w:eastAsiaTheme="majorEastAsia" w:hAnsiTheme="majorHAnsi" w:cstheme="majorBidi"/>
      <w:spacing w:val="-10"/>
      <w:kern w:val="28"/>
      <w:sz w:val="56"/>
      <w:szCs w:val="56"/>
      <w:lang w:val="en-US"/>
    </w:rPr>
  </w:style>
  <w:style w:type="paragraph" w:styleId="ListParagraph">
    <w:name w:val="List Paragraph"/>
    <w:basedOn w:val="Normal"/>
    <w:uiPriority w:val="34"/>
    <w:qFormat/>
    <w:rsid w:val="00CE4EDD"/>
    <w:pPr>
      <w:spacing w:after="0" w:line="240" w:lineRule="auto"/>
      <w:ind w:left="720"/>
      <w:contextualSpacing/>
    </w:pPr>
    <w:rPr>
      <w:sz w:val="24"/>
      <w:szCs w:val="24"/>
      <w:lang w:val="en-US"/>
    </w:rPr>
  </w:style>
  <w:style w:type="character" w:styleId="Strong">
    <w:name w:val="Strong"/>
    <w:basedOn w:val="DefaultParagraphFont"/>
    <w:qFormat/>
    <w:rsid w:val="008961F3"/>
    <w:rPr>
      <w:rFonts w:ascii="inherit" w:hAnsi="inherit" w:hint="default"/>
      <w:b/>
      <w:bCs/>
    </w:rPr>
  </w:style>
  <w:style w:type="paragraph" w:styleId="NormalWeb">
    <w:name w:val="Normal (Web)"/>
    <w:basedOn w:val="Normal"/>
    <w:rsid w:val="008961F3"/>
    <w:pPr>
      <w:spacing w:before="100" w:beforeAutospacing="1" w:after="100" w:afterAutospacing="1" w:line="360" w:lineRule="auto"/>
    </w:pPr>
    <w:rPr>
      <w:rFonts w:ascii="Arial" w:eastAsia="Times New Roman" w:hAnsi="Arial" w:cs="Arial"/>
      <w:sz w:val="28"/>
      <w:szCs w:val="28"/>
      <w:lang w:eastAsia="en-GB"/>
    </w:rPr>
  </w:style>
  <w:style w:type="table" w:styleId="TableGrid">
    <w:name w:val="Table Grid"/>
    <w:basedOn w:val="TableNormal"/>
    <w:uiPriority w:val="39"/>
    <w:rsid w:val="009E2E0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E2E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E09"/>
    <w:rPr>
      <w:rFonts w:ascii="Tahoma" w:hAnsi="Tahoma" w:cs="Tahoma"/>
      <w:sz w:val="16"/>
      <w:szCs w:val="16"/>
    </w:rPr>
  </w:style>
  <w:style w:type="paragraph" w:customStyle="1" w:styleId="m3236720639485965617gmail-dashboard-ordersubject">
    <w:name w:val="m_3236720639485965617gmail-dashboard-order__subject"/>
    <w:basedOn w:val="Normal"/>
    <w:rsid w:val="009E2E0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PAHeader">
    <w:name w:val="APA Header"/>
    <w:basedOn w:val="Normal"/>
    <w:next w:val="Normal"/>
    <w:rsid w:val="000C2785"/>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E7BEC-D619-4260-98F6-94330C1B2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15</cp:revision>
  <dcterms:created xsi:type="dcterms:W3CDTF">2019-11-30T09:08:00Z</dcterms:created>
  <dcterms:modified xsi:type="dcterms:W3CDTF">2019-11-30T18:15:00Z</dcterms:modified>
</cp:coreProperties>
</file>